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b/>
          <w:bCs/>
          <w:vanish/>
          <w:color w:val="008080"/>
          <w:sz w:val="24"/>
          <w:szCs w:val="24"/>
        </w:rPr>
        <w:t>Conference Overview:</w:t>
      </w:r>
      <w:r w:rsidRPr="00376E5A">
        <w:rPr>
          <w:rFonts w:ascii="Verdana" w:eastAsia="Times New Roman" w:hAnsi="Verdana" w:cs="Times New Roman"/>
          <w:vanish/>
          <w:sz w:val="17"/>
          <w:szCs w:val="17"/>
        </w:rPr>
        <w:br/>
      </w:r>
      <w:r w:rsidRPr="00376E5A">
        <w:rPr>
          <w:rFonts w:ascii="Verdana" w:eastAsia="Times New Roman" w:hAnsi="Verdana" w:cs="Times New Roman"/>
          <w:vanish/>
          <w:sz w:val="17"/>
          <w:szCs w:val="17"/>
        </w:rPr>
        <w:br/>
      </w:r>
      <w:r w:rsidRPr="00376E5A">
        <w:rPr>
          <w:rFonts w:ascii="Verdana" w:eastAsia="Times New Roman" w:hAnsi="Verdana" w:cs="Times New Roman"/>
          <w:b/>
          <w:bCs/>
          <w:vanish/>
          <w:color w:val="008000"/>
          <w:sz w:val="20"/>
          <w:szCs w:val="20"/>
        </w:rPr>
        <w:t>Green World Conferences</w:t>
      </w:r>
      <w:r w:rsidRPr="00376E5A">
        <w:rPr>
          <w:rFonts w:ascii="Verdana" w:eastAsia="Times New Roman" w:hAnsi="Verdana" w:cs="Times New Roman"/>
          <w:vanish/>
          <w:sz w:val="20"/>
          <w:szCs w:val="20"/>
        </w:rPr>
        <w:t xml:space="preserve"> are pleased to announce that the annual HydroTech Georgia 2014 conference and exhibition will be held on 6-7 November 2014 in Tbilisi. </w:t>
      </w:r>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vanish/>
          <w:sz w:val="20"/>
          <w:szCs w:val="20"/>
        </w:rPr>
        <w:t>As one of the world’s top five countries in per-capita water resources, Georgia is blessed with countless waterways of myriad sizes and types. Yet only 18% of waterways harbouring high electrical-generating capacity have been developed, leaving most of this abundance untapped. Hundreds of Georgia’s 26,000 rivers - with a greenfield-site hydropower plant (HPP) potential of 20 TWh - remain undeveloped.</w:t>
      </w:r>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vanish/>
          <w:sz w:val="20"/>
          <w:szCs w:val="20"/>
        </w:rPr>
        <w:t>Traditionally, Georgians have been aware of this rich natural capital – hydrological data have been researched and measured for decades, and provide a unique and reliable basis for planning certainty in the hydropower sector.</w:t>
      </w:r>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vanish/>
          <w:sz w:val="20"/>
          <w:szCs w:val="20"/>
        </w:rPr>
        <w:t xml:space="preserve">The share of hydropower in Georgia’s total electricity generation has been steadily rising in recent years (from 85% in 2004 to 92% in 2011). Since 2006, electricity production from hydropower plants has increased by almost 40%, while thermal power plant production has decreased by 55%. The goal of the Georgian Government in the coming years is to generate 100% of its electricity from renewable resources. To achieve this target, projects are currently underway to construct an additional 40 HPPs designed to deliver a total installed capacity equivalent of 1,878 MW and annually generate 7423gWh. </w:t>
      </w:r>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b/>
          <w:bCs/>
          <w:vanish/>
          <w:color w:val="008080"/>
          <w:sz w:val="24"/>
          <w:szCs w:val="24"/>
        </w:rPr>
        <w:t>Meet our distinguished speakers:</w:t>
      </w:r>
    </w:p>
    <w:p w:rsidR="00376E5A" w:rsidRPr="00376E5A" w:rsidRDefault="00376E5A" w:rsidP="00376E5A">
      <w:pPr>
        <w:spacing w:before="100" w:beforeAutospacing="1" w:after="240" w:line="240" w:lineRule="auto"/>
        <w:jc w:val="both"/>
        <w:rPr>
          <w:rFonts w:ascii="Verdana" w:eastAsia="Times New Roman" w:hAnsi="Verdana" w:cs="Times New Roman"/>
          <w:vanish/>
          <w:sz w:val="17"/>
          <w:szCs w:val="17"/>
        </w:rPr>
      </w:pPr>
      <w:r w:rsidRPr="00376E5A">
        <w:rPr>
          <w:rFonts w:ascii="Verdana" w:eastAsia="Times New Roman" w:hAnsi="Verdana" w:cs="Times New Roman"/>
          <w:vanish/>
          <w:color w:val="000000"/>
          <w:sz w:val="20"/>
          <w:szCs w:val="20"/>
        </w:rPr>
        <w:t>Mrs Margalita Arabidze, Head of Energy Efficiency and Renewable Energy Division, Ministry of Energy of Georgia</w:t>
      </w:r>
      <w:r w:rsidRPr="00376E5A">
        <w:rPr>
          <w:rFonts w:ascii="Verdana" w:eastAsia="Times New Roman" w:hAnsi="Verdana" w:cs="Times New Roman"/>
          <w:vanish/>
          <w:color w:val="000000"/>
          <w:sz w:val="20"/>
          <w:szCs w:val="20"/>
        </w:rPr>
        <w:br/>
        <w:t>Mr Giorgi Bezhuashvili, Director, Georgian Energy Development Fund</w:t>
      </w:r>
      <w:r w:rsidRPr="00376E5A">
        <w:rPr>
          <w:rFonts w:ascii="Verdana" w:eastAsia="Times New Roman" w:hAnsi="Verdana" w:cs="Times New Roman"/>
          <w:vanish/>
          <w:color w:val="000000"/>
          <w:sz w:val="20"/>
          <w:szCs w:val="20"/>
        </w:rPr>
        <w:br/>
      </w:r>
      <w:r w:rsidRPr="00376E5A">
        <w:rPr>
          <w:rFonts w:ascii="Verdana" w:eastAsia="Times New Roman" w:hAnsi="Verdana" w:cs="Times New Roman"/>
          <w:vanish/>
          <w:sz w:val="20"/>
          <w:szCs w:val="20"/>
        </w:rPr>
        <w:t>Mr David Managadze, Principal Banker/Power &amp; Energy Sector, EBRD/Tbilisi Georgia</w:t>
      </w:r>
      <w:r w:rsidRPr="00376E5A">
        <w:rPr>
          <w:rFonts w:ascii="Verdana" w:eastAsia="Times New Roman" w:hAnsi="Verdana" w:cs="Times New Roman"/>
          <w:vanish/>
          <w:sz w:val="17"/>
          <w:szCs w:val="17"/>
        </w:rPr>
        <w:br/>
      </w:r>
      <w:r w:rsidRPr="00376E5A">
        <w:rPr>
          <w:rFonts w:ascii="Verdana" w:eastAsia="Times New Roman" w:hAnsi="Verdana" w:cs="Times New Roman"/>
          <w:vanish/>
          <w:sz w:val="19"/>
          <w:szCs w:val="19"/>
        </w:rPr>
        <w:t>Mr George Chikovani, Deloitte Consulting Overseas Projects (DCOP), Deputy Chief of Party, USAID-funded Hydro Power &amp; Energy Planning (HPEP)</w:t>
      </w:r>
      <w:r w:rsidRPr="00376E5A">
        <w:rPr>
          <w:rFonts w:ascii="Verdana" w:eastAsia="Times New Roman" w:hAnsi="Verdana" w:cs="Times New Roman"/>
          <w:vanish/>
          <w:sz w:val="19"/>
          <w:szCs w:val="19"/>
        </w:rPr>
        <w:br/>
        <w:t>Mr Giorgi Batlidze, Partner, BLC Law firm</w:t>
      </w:r>
      <w:r w:rsidRPr="00376E5A">
        <w:rPr>
          <w:rFonts w:ascii="Verdana" w:eastAsia="Times New Roman" w:hAnsi="Verdana" w:cs="Times New Roman"/>
          <w:vanish/>
          <w:sz w:val="19"/>
          <w:szCs w:val="19"/>
        </w:rPr>
        <w:br/>
        <w:t>Mr Nicola Mariani, Avocat à la Cour, Member of the New York, Paris and Quebec Bars, Dechert LLP</w:t>
      </w:r>
      <w:r w:rsidRPr="00376E5A">
        <w:rPr>
          <w:rFonts w:ascii="Verdana" w:eastAsia="Times New Roman" w:hAnsi="Verdana" w:cs="Times New Roman"/>
          <w:vanish/>
          <w:sz w:val="19"/>
          <w:szCs w:val="19"/>
        </w:rPr>
        <w:br/>
        <w:t>Mr Thomas Maurer, Head of Sales, Voith Hydro</w:t>
      </w:r>
      <w:r w:rsidRPr="00376E5A">
        <w:rPr>
          <w:rFonts w:ascii="Verdana" w:eastAsia="Times New Roman" w:hAnsi="Verdana" w:cs="Times New Roman"/>
          <w:vanish/>
          <w:sz w:val="19"/>
          <w:szCs w:val="19"/>
        </w:rPr>
        <w:br/>
        <w:t>Mr Hannes Posch, Engineering Cosultant, iC CES/Energo Aragvi</w:t>
      </w:r>
      <w:r w:rsidRPr="00376E5A">
        <w:rPr>
          <w:rFonts w:ascii="Verdana" w:eastAsia="Times New Roman" w:hAnsi="Verdana" w:cs="Times New Roman"/>
          <w:vanish/>
          <w:sz w:val="19"/>
          <w:szCs w:val="19"/>
        </w:rPr>
        <w:br/>
        <w:t>Mr Murman Margvelashvili, Founder and Board Member, World Experience for Georgia</w:t>
      </w:r>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i/>
          <w:iCs/>
          <w:vanish/>
          <w:color w:val="888888"/>
          <w:sz w:val="20"/>
          <w:szCs w:val="20"/>
        </w:rPr>
        <w:t>Further speakers to be announced soon</w:t>
      </w:r>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b/>
          <w:bCs/>
          <w:vanish/>
          <w:color w:val="008080"/>
          <w:sz w:val="24"/>
          <w:szCs w:val="24"/>
        </w:rPr>
        <w:t>Conference main topics:</w:t>
      </w:r>
      <w:r w:rsidRPr="00376E5A">
        <w:rPr>
          <w:rFonts w:ascii="Verdana" w:eastAsia="Times New Roman" w:hAnsi="Verdana" w:cs="Times New Roman"/>
          <w:b/>
          <w:bCs/>
          <w:vanish/>
          <w:sz w:val="17"/>
          <w:szCs w:val="17"/>
        </w:rPr>
        <w:br/>
      </w:r>
      <w:r w:rsidRPr="00376E5A">
        <w:rPr>
          <w:rFonts w:ascii="Verdana" w:eastAsia="Times New Roman" w:hAnsi="Verdana" w:cs="Times New Roman"/>
          <w:vanish/>
          <w:sz w:val="17"/>
          <w:szCs w:val="17"/>
        </w:rPr>
        <w:br/>
      </w:r>
      <w:r w:rsidRPr="00376E5A">
        <w:rPr>
          <w:rFonts w:ascii="Verdana" w:eastAsia="Times New Roman" w:hAnsi="Verdana" w:cs="Times New Roman"/>
          <w:vanish/>
          <w:sz w:val="20"/>
          <w:szCs w:val="20"/>
        </w:rPr>
        <w:t>Georgia government support for hydro energy development and its plands for the future</w:t>
      </w:r>
      <w:r w:rsidRPr="00376E5A">
        <w:rPr>
          <w:rFonts w:ascii="Verdana" w:eastAsia="Times New Roman" w:hAnsi="Verdana" w:cs="Times New Roman"/>
          <w:vanish/>
          <w:sz w:val="20"/>
          <w:szCs w:val="20"/>
        </w:rPr>
        <w:br/>
        <w:t>Project development options across the region</w:t>
      </w:r>
      <w:r w:rsidRPr="00376E5A">
        <w:rPr>
          <w:rFonts w:ascii="Verdana" w:eastAsia="Times New Roman" w:hAnsi="Verdana" w:cs="Times New Roman"/>
          <w:vanish/>
          <w:sz w:val="20"/>
          <w:szCs w:val="20"/>
        </w:rPr>
        <w:br/>
        <w:t>Hydro technologies</w:t>
      </w:r>
      <w:r w:rsidRPr="00376E5A">
        <w:rPr>
          <w:rFonts w:ascii="Verdana" w:eastAsia="Times New Roman" w:hAnsi="Verdana" w:cs="Times New Roman"/>
          <w:vanish/>
          <w:sz w:val="20"/>
          <w:szCs w:val="20"/>
        </w:rPr>
        <w:br/>
        <w:t>Hydro project financing options</w:t>
      </w:r>
      <w:r w:rsidRPr="00376E5A">
        <w:rPr>
          <w:rFonts w:ascii="Verdana" w:eastAsia="Times New Roman" w:hAnsi="Verdana" w:cs="Times New Roman"/>
          <w:vanish/>
          <w:sz w:val="20"/>
          <w:szCs w:val="20"/>
        </w:rPr>
        <w:br/>
        <w:t>Legal aspects on inverting in hydro in Georgia</w:t>
      </w:r>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b/>
          <w:bCs/>
          <w:vanish/>
          <w:color w:val="008080"/>
          <w:sz w:val="24"/>
          <w:szCs w:val="24"/>
        </w:rPr>
        <w:t>Who will attend:</w:t>
      </w:r>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vanish/>
          <w:sz w:val="20"/>
          <w:szCs w:val="20"/>
        </w:rPr>
        <w:t>Governments, Trade Missions and Embassies’ Representatives</w:t>
      </w:r>
      <w:r w:rsidRPr="00376E5A">
        <w:rPr>
          <w:rFonts w:ascii="Verdana" w:eastAsia="Times New Roman" w:hAnsi="Verdana" w:cs="Times New Roman"/>
          <w:vanish/>
          <w:sz w:val="20"/>
          <w:szCs w:val="20"/>
        </w:rPr>
        <w:br/>
        <w:t>CEOs, Directors, MDs, GMs From Energy Providers, Traders And Distributors</w:t>
      </w:r>
      <w:r w:rsidRPr="00376E5A">
        <w:rPr>
          <w:rFonts w:ascii="Verdana" w:eastAsia="Times New Roman" w:hAnsi="Verdana" w:cs="Times New Roman"/>
          <w:vanish/>
          <w:sz w:val="20"/>
          <w:szCs w:val="20"/>
        </w:rPr>
        <w:br/>
        <w:t>Chief Financial Officers From Energy Companies</w:t>
      </w:r>
      <w:r w:rsidRPr="00376E5A">
        <w:rPr>
          <w:rFonts w:ascii="Verdana" w:eastAsia="Times New Roman" w:hAnsi="Verdana" w:cs="Times New Roman"/>
          <w:vanish/>
          <w:sz w:val="20"/>
          <w:szCs w:val="20"/>
        </w:rPr>
        <w:br/>
        <w:t>EPCs and developers</w:t>
      </w:r>
      <w:r w:rsidRPr="00376E5A">
        <w:rPr>
          <w:rFonts w:ascii="Verdana" w:eastAsia="Times New Roman" w:hAnsi="Verdana" w:cs="Times New Roman"/>
          <w:vanish/>
          <w:sz w:val="20"/>
          <w:szCs w:val="20"/>
        </w:rPr>
        <w:br/>
        <w:t>Hydro turbine manufacturers</w:t>
      </w:r>
      <w:r w:rsidRPr="00376E5A">
        <w:rPr>
          <w:rFonts w:ascii="Verdana" w:eastAsia="Times New Roman" w:hAnsi="Verdana" w:cs="Times New Roman"/>
          <w:vanish/>
          <w:sz w:val="20"/>
          <w:szCs w:val="20"/>
        </w:rPr>
        <w:br/>
        <w:t>Energy Suppliers</w:t>
      </w:r>
      <w:r w:rsidRPr="00376E5A">
        <w:rPr>
          <w:rFonts w:ascii="Verdana" w:eastAsia="Times New Roman" w:hAnsi="Verdana" w:cs="Times New Roman"/>
          <w:vanish/>
          <w:sz w:val="20"/>
          <w:szCs w:val="20"/>
        </w:rPr>
        <w:br/>
        <w:t>Energy Supply Chain Managers</w:t>
      </w:r>
      <w:r w:rsidRPr="00376E5A">
        <w:rPr>
          <w:rFonts w:ascii="Verdana" w:eastAsia="Times New Roman" w:hAnsi="Verdana" w:cs="Times New Roman"/>
          <w:vanish/>
          <w:sz w:val="20"/>
          <w:szCs w:val="20"/>
        </w:rPr>
        <w:br/>
        <w:t>Heads Of Finance</w:t>
      </w:r>
      <w:r w:rsidRPr="00376E5A">
        <w:rPr>
          <w:rFonts w:ascii="Verdana" w:eastAsia="Times New Roman" w:hAnsi="Verdana" w:cs="Times New Roman"/>
          <w:vanish/>
          <w:sz w:val="20"/>
          <w:szCs w:val="20"/>
        </w:rPr>
        <w:br/>
        <w:t>Energy Finance Providers</w:t>
      </w:r>
      <w:r w:rsidRPr="00376E5A">
        <w:rPr>
          <w:rFonts w:ascii="Verdana" w:eastAsia="Times New Roman" w:hAnsi="Verdana" w:cs="Times New Roman"/>
          <w:vanish/>
          <w:sz w:val="20"/>
          <w:szCs w:val="20"/>
        </w:rPr>
        <w:br/>
        <w:t>Energy Engineering, Process And Technology Providers</w:t>
      </w:r>
      <w:r w:rsidRPr="00376E5A">
        <w:rPr>
          <w:rFonts w:ascii="Verdana" w:eastAsia="Times New Roman" w:hAnsi="Verdana" w:cs="Times New Roman"/>
          <w:vanish/>
          <w:sz w:val="20"/>
          <w:szCs w:val="20"/>
        </w:rPr>
        <w:br/>
        <w:t>Energy Project Management Specialists</w:t>
      </w:r>
      <w:r w:rsidRPr="00376E5A">
        <w:rPr>
          <w:rFonts w:ascii="Verdana" w:eastAsia="Times New Roman" w:hAnsi="Verdana" w:cs="Times New Roman"/>
          <w:vanish/>
          <w:sz w:val="20"/>
          <w:szCs w:val="20"/>
        </w:rPr>
        <w:br/>
        <w:t>Specialist Energy Industry Advisors, Analysts And Consultants</w:t>
      </w:r>
      <w:r w:rsidRPr="00376E5A">
        <w:rPr>
          <w:rFonts w:ascii="Verdana" w:eastAsia="Times New Roman" w:hAnsi="Verdana" w:cs="Times New Roman"/>
          <w:vanish/>
          <w:sz w:val="20"/>
          <w:szCs w:val="20"/>
        </w:rPr>
        <w:br/>
        <w:t>Energy storage experts</w:t>
      </w:r>
      <w:r w:rsidRPr="00376E5A">
        <w:rPr>
          <w:rFonts w:ascii="Verdana" w:eastAsia="Times New Roman" w:hAnsi="Verdana" w:cs="Times New Roman"/>
          <w:vanish/>
          <w:sz w:val="20"/>
          <w:szCs w:val="20"/>
        </w:rPr>
        <w:br/>
        <w:t>Energy corporate, project and trade finance specialists</w:t>
      </w:r>
      <w:r w:rsidRPr="00376E5A">
        <w:rPr>
          <w:rFonts w:ascii="Verdana" w:eastAsia="Times New Roman" w:hAnsi="Verdana" w:cs="Times New Roman"/>
          <w:vanish/>
          <w:sz w:val="20"/>
          <w:szCs w:val="20"/>
        </w:rPr>
        <w:br/>
        <w:t>Financiers, lawyers and risk managers</w:t>
      </w:r>
      <w:r w:rsidRPr="00376E5A">
        <w:rPr>
          <w:rFonts w:ascii="Verdana" w:eastAsia="Times New Roman" w:hAnsi="Verdana" w:cs="Times New Roman"/>
          <w:vanish/>
          <w:sz w:val="20"/>
          <w:szCs w:val="20"/>
        </w:rPr>
        <w:br/>
        <w:t>Energy economists</w:t>
      </w:r>
      <w:r w:rsidRPr="00376E5A">
        <w:rPr>
          <w:rFonts w:ascii="Verdana" w:eastAsia="Times New Roman" w:hAnsi="Verdana" w:cs="Times New Roman"/>
          <w:vanish/>
          <w:sz w:val="20"/>
          <w:szCs w:val="20"/>
        </w:rPr>
        <w:br/>
        <w:t>Smart grid professionals</w:t>
      </w:r>
      <w:r w:rsidRPr="00376E5A">
        <w:rPr>
          <w:rFonts w:ascii="Verdana" w:eastAsia="Times New Roman" w:hAnsi="Verdana" w:cs="Times New Roman"/>
          <w:vanish/>
          <w:sz w:val="20"/>
          <w:szCs w:val="20"/>
        </w:rPr>
        <w:br/>
        <w:t>and many more</w:t>
      </w:r>
      <w:r w:rsidRPr="00376E5A">
        <w:rPr>
          <w:rFonts w:ascii="Verdana" w:eastAsia="Times New Roman" w:hAnsi="Verdana" w:cs="Times New Roman"/>
          <w:vanish/>
          <w:sz w:val="17"/>
          <w:szCs w:val="17"/>
        </w:rPr>
        <w:br/>
      </w:r>
      <w:r w:rsidRPr="00376E5A">
        <w:rPr>
          <w:rFonts w:ascii="Verdana" w:eastAsia="Times New Roman" w:hAnsi="Verdana" w:cs="Times New Roman"/>
          <w:vanish/>
          <w:sz w:val="17"/>
          <w:szCs w:val="17"/>
        </w:rPr>
        <w:br/>
      </w:r>
      <w:r w:rsidRPr="00376E5A">
        <w:rPr>
          <w:rFonts w:ascii="Verdana" w:eastAsia="Times New Roman" w:hAnsi="Verdana" w:cs="Times New Roman"/>
          <w:b/>
          <w:bCs/>
          <w:vanish/>
          <w:color w:val="008080"/>
          <w:sz w:val="24"/>
          <w:szCs w:val="24"/>
        </w:rPr>
        <w:t>Why attend:</w:t>
      </w:r>
      <w:r w:rsidRPr="00376E5A">
        <w:rPr>
          <w:rFonts w:ascii="Verdana" w:eastAsia="Times New Roman" w:hAnsi="Verdana" w:cs="Times New Roman"/>
          <w:vanish/>
          <w:sz w:val="17"/>
          <w:szCs w:val="17"/>
        </w:rPr>
        <w:br/>
      </w:r>
      <w:r w:rsidRPr="00376E5A">
        <w:rPr>
          <w:rFonts w:ascii="Verdana" w:eastAsia="Times New Roman" w:hAnsi="Verdana" w:cs="Times New Roman"/>
          <w:vanish/>
          <w:sz w:val="17"/>
          <w:szCs w:val="17"/>
        </w:rPr>
        <w:br/>
      </w:r>
      <w:r w:rsidRPr="00376E5A">
        <w:rPr>
          <w:rFonts w:ascii="Verdana" w:eastAsia="Times New Roman" w:hAnsi="Verdana" w:cs="Times New Roman"/>
          <w:vanish/>
          <w:sz w:val="20"/>
          <w:szCs w:val="20"/>
        </w:rPr>
        <w:t>A fully packed programme of high profile speakers</w:t>
      </w:r>
      <w:r w:rsidRPr="00376E5A">
        <w:rPr>
          <w:rFonts w:ascii="Verdana" w:eastAsia="Times New Roman" w:hAnsi="Verdana" w:cs="Times New Roman"/>
          <w:vanish/>
          <w:sz w:val="20"/>
          <w:szCs w:val="20"/>
        </w:rPr>
        <w:br/>
        <w:t>Excellent networking with the who's who of the regional and international hydro energy industry</w:t>
      </w:r>
      <w:r w:rsidRPr="00376E5A">
        <w:rPr>
          <w:rFonts w:ascii="Verdana" w:eastAsia="Times New Roman" w:hAnsi="Verdana" w:cs="Times New Roman"/>
          <w:vanish/>
          <w:sz w:val="20"/>
          <w:szCs w:val="20"/>
        </w:rPr>
        <w:br/>
        <w:t>Technology update in the exhibition area</w:t>
      </w:r>
      <w:r w:rsidRPr="00376E5A">
        <w:rPr>
          <w:rFonts w:ascii="Verdana" w:eastAsia="Times New Roman" w:hAnsi="Verdana" w:cs="Times New Roman"/>
          <w:vanish/>
          <w:sz w:val="20"/>
          <w:szCs w:val="20"/>
        </w:rPr>
        <w:br/>
        <w:t>Extensive finance advice on developing commercially profitable hydro energy projects with case studies</w:t>
      </w:r>
      <w:r w:rsidRPr="00376E5A">
        <w:rPr>
          <w:rFonts w:ascii="Verdana" w:eastAsia="Times New Roman" w:hAnsi="Verdana" w:cs="Times New Roman"/>
          <w:vanish/>
          <w:sz w:val="20"/>
          <w:szCs w:val="20"/>
        </w:rPr>
        <w:br/>
        <w:t>Learn about local hydro energy development and profitability</w:t>
      </w:r>
      <w:r w:rsidRPr="00376E5A">
        <w:rPr>
          <w:rFonts w:ascii="Verdana" w:eastAsia="Times New Roman" w:hAnsi="Verdana" w:cs="Times New Roman"/>
          <w:vanish/>
          <w:sz w:val="20"/>
          <w:szCs w:val="20"/>
        </w:rPr>
        <w:br/>
        <w:t>Hear from and meet in person over 100 top hydro energy experts</w:t>
      </w:r>
      <w:r w:rsidRPr="00376E5A">
        <w:rPr>
          <w:rFonts w:ascii="Verdana" w:eastAsia="Times New Roman" w:hAnsi="Verdana" w:cs="Times New Roman"/>
          <w:vanish/>
          <w:sz w:val="20"/>
          <w:szCs w:val="20"/>
        </w:rPr>
        <w:br/>
      </w:r>
      <w:r w:rsidRPr="00376E5A">
        <w:rPr>
          <w:rFonts w:ascii="Verdana" w:eastAsia="Times New Roman" w:hAnsi="Verdana" w:cs="Times New Roman"/>
          <w:vanish/>
          <w:sz w:val="17"/>
          <w:szCs w:val="17"/>
        </w:rPr>
        <w:br/>
      </w:r>
      <w:r w:rsidRPr="00376E5A">
        <w:rPr>
          <w:rFonts w:ascii="Verdana" w:eastAsia="Times New Roman" w:hAnsi="Verdana" w:cs="Times New Roman"/>
          <w:vanish/>
          <w:color w:val="000080"/>
          <w:sz w:val="20"/>
          <w:szCs w:val="20"/>
        </w:rPr>
        <w:t xml:space="preserve">Do not miss your chance to meet C-level executives! Book your place now </w:t>
      </w:r>
      <w:hyperlink r:id="rId6" w:history="1">
        <w:r w:rsidRPr="00376E5A">
          <w:rPr>
            <w:rFonts w:ascii="Verdana" w:eastAsia="Times New Roman" w:hAnsi="Verdana" w:cs="Times New Roman"/>
            <w:vanish/>
            <w:color w:val="000000"/>
            <w:sz w:val="20"/>
            <w:szCs w:val="20"/>
          </w:rPr>
          <w:t>&gt;&gt;&gt;</w:t>
        </w:r>
      </w:hyperlink>
      <w:r w:rsidRPr="00376E5A">
        <w:rPr>
          <w:rFonts w:ascii="Verdana" w:eastAsia="Times New Roman" w:hAnsi="Verdana" w:cs="Times New Roman"/>
          <w:vanish/>
          <w:sz w:val="20"/>
          <w:szCs w:val="20"/>
        </w:rPr>
        <w:br/>
      </w:r>
      <w:r w:rsidRPr="00376E5A">
        <w:rPr>
          <w:rFonts w:ascii="Verdana" w:eastAsia="Times New Roman" w:hAnsi="Verdana" w:cs="Times New Roman"/>
          <w:vanish/>
          <w:sz w:val="17"/>
          <w:szCs w:val="17"/>
        </w:rPr>
        <w:br/>
      </w:r>
      <w:r w:rsidRPr="00376E5A">
        <w:rPr>
          <w:rFonts w:ascii="Verdana" w:eastAsia="Times New Roman" w:hAnsi="Verdana" w:cs="Times New Roman"/>
          <w:vanish/>
          <w:sz w:val="17"/>
          <w:szCs w:val="17"/>
        </w:rPr>
        <w:br/>
      </w:r>
      <w:r w:rsidRPr="00376E5A">
        <w:rPr>
          <w:rFonts w:ascii="Verdana" w:eastAsia="Times New Roman" w:hAnsi="Verdana" w:cs="Times New Roman"/>
          <w:b/>
          <w:bCs/>
          <w:vanish/>
          <w:color w:val="008080"/>
          <w:sz w:val="20"/>
          <w:szCs w:val="20"/>
        </w:rPr>
        <w:t>Testimonials from our previous events:</w:t>
      </w:r>
      <w:r w:rsidRPr="00376E5A">
        <w:rPr>
          <w:rFonts w:ascii="Verdana" w:eastAsia="Times New Roman" w:hAnsi="Verdana" w:cs="Times New Roman"/>
          <w:vanish/>
          <w:color w:val="008080"/>
          <w:sz w:val="17"/>
          <w:szCs w:val="17"/>
        </w:rPr>
        <w:br/>
      </w:r>
      <w:r w:rsidRPr="00376E5A">
        <w:rPr>
          <w:rFonts w:ascii="Verdana" w:eastAsia="Times New Roman" w:hAnsi="Verdana" w:cs="Times New Roman"/>
          <w:vanish/>
          <w:sz w:val="17"/>
          <w:szCs w:val="17"/>
        </w:rPr>
        <w:br/>
      </w:r>
      <w:r w:rsidRPr="00376E5A">
        <w:rPr>
          <w:rFonts w:ascii="Verdana" w:eastAsia="Times New Roman" w:hAnsi="Verdana" w:cs="Times New Roman"/>
          <w:i/>
          <w:iCs/>
          <w:vanish/>
          <w:sz w:val="17"/>
          <w:szCs w:val="17"/>
        </w:rPr>
        <w:t xml:space="preserve">We sent just one person to attend the GWC conference. The following year we rectified this mistake by takiing an exhibition stand and participating in numbers allowing us to accommodate all netorking opportunities at the event. - Senior Sales Manager, </w:t>
      </w:r>
      <w:r w:rsidRPr="00376E5A">
        <w:rPr>
          <w:rFonts w:ascii="Verdana" w:eastAsia="Times New Roman" w:hAnsi="Verdana" w:cs="Times New Roman"/>
          <w:b/>
          <w:bCs/>
          <w:i/>
          <w:iCs/>
          <w:vanish/>
          <w:sz w:val="17"/>
          <w:szCs w:val="17"/>
        </w:rPr>
        <w:t>Areva</w:t>
      </w:r>
      <w:r w:rsidRPr="00376E5A">
        <w:rPr>
          <w:rFonts w:ascii="Verdana" w:eastAsia="Times New Roman" w:hAnsi="Verdana" w:cs="Times New Roman"/>
          <w:i/>
          <w:iCs/>
          <w:vanish/>
          <w:sz w:val="17"/>
          <w:szCs w:val="17"/>
        </w:rPr>
        <w:br/>
      </w:r>
      <w:r w:rsidRPr="00376E5A">
        <w:rPr>
          <w:rFonts w:ascii="Verdana" w:eastAsia="Times New Roman" w:hAnsi="Verdana" w:cs="Times New Roman"/>
          <w:i/>
          <w:iCs/>
          <w:vanish/>
          <w:sz w:val="17"/>
          <w:szCs w:val="17"/>
        </w:rPr>
        <w:br/>
        <w:t xml:space="preserve">With a strong and diverse technical program the conference has been exciting opportunity for all those concerned with the challenge of developing creative, cost-effective assessments and solutions that can withstand the demands of market requirements. - Commercial Director, </w:t>
      </w:r>
      <w:r w:rsidRPr="00376E5A">
        <w:rPr>
          <w:rFonts w:ascii="Verdana" w:eastAsia="Times New Roman" w:hAnsi="Verdana" w:cs="Times New Roman"/>
          <w:b/>
          <w:bCs/>
          <w:i/>
          <w:iCs/>
          <w:vanish/>
          <w:sz w:val="17"/>
          <w:szCs w:val="17"/>
        </w:rPr>
        <w:t>Acciona</w:t>
      </w:r>
      <w:r w:rsidRPr="00376E5A">
        <w:rPr>
          <w:rFonts w:ascii="Verdana" w:eastAsia="Times New Roman" w:hAnsi="Verdana" w:cs="Times New Roman"/>
          <w:i/>
          <w:iCs/>
          <w:vanish/>
          <w:sz w:val="17"/>
          <w:szCs w:val="17"/>
        </w:rPr>
        <w:br/>
      </w:r>
      <w:r w:rsidRPr="00376E5A">
        <w:rPr>
          <w:rFonts w:ascii="Verdana" w:eastAsia="Times New Roman" w:hAnsi="Verdana" w:cs="Times New Roman"/>
          <w:i/>
          <w:iCs/>
          <w:vanish/>
          <w:sz w:val="17"/>
          <w:szCs w:val="17"/>
        </w:rPr>
        <w:br/>
        <w:t xml:space="preserve">Definitely leading set of events which allows us an in-depth insight into the existing and future opportunities - Head of technology, </w:t>
      </w:r>
      <w:r w:rsidRPr="00376E5A">
        <w:rPr>
          <w:rFonts w:ascii="Verdana" w:eastAsia="Times New Roman" w:hAnsi="Verdana" w:cs="Times New Roman"/>
          <w:b/>
          <w:bCs/>
          <w:i/>
          <w:iCs/>
          <w:vanish/>
          <w:sz w:val="17"/>
          <w:szCs w:val="17"/>
        </w:rPr>
        <w:t>Reliance, Solar Group</w:t>
      </w:r>
      <w:r w:rsidRPr="00376E5A">
        <w:rPr>
          <w:rFonts w:ascii="Verdana" w:eastAsia="Times New Roman" w:hAnsi="Verdana" w:cs="Times New Roman"/>
          <w:i/>
          <w:iCs/>
          <w:vanish/>
          <w:sz w:val="17"/>
          <w:szCs w:val="17"/>
        </w:rPr>
        <w:br/>
      </w:r>
      <w:r w:rsidRPr="00376E5A">
        <w:rPr>
          <w:rFonts w:ascii="Verdana" w:eastAsia="Times New Roman" w:hAnsi="Verdana" w:cs="Times New Roman"/>
          <w:i/>
          <w:iCs/>
          <w:vanish/>
          <w:sz w:val="17"/>
          <w:szCs w:val="17"/>
        </w:rPr>
        <w:br/>
        <w:t xml:space="preserve">The Green World Conferences Ltd event was successful in bringing together the best intellect in the energy industry development. Experts from varied geographies shared experiences and left as a more aware and a better connected lot. Keep up the good work! - Team leader wind and site, </w:t>
      </w:r>
      <w:r w:rsidRPr="00376E5A">
        <w:rPr>
          <w:rFonts w:ascii="Verdana" w:eastAsia="Times New Roman" w:hAnsi="Verdana" w:cs="Times New Roman"/>
          <w:b/>
          <w:bCs/>
          <w:i/>
          <w:iCs/>
          <w:vanish/>
          <w:sz w:val="17"/>
          <w:szCs w:val="17"/>
        </w:rPr>
        <w:t>REpower</w:t>
      </w:r>
      <w:r w:rsidRPr="00376E5A">
        <w:rPr>
          <w:rFonts w:ascii="Verdana" w:eastAsia="Times New Roman" w:hAnsi="Verdana" w:cs="Times New Roman"/>
          <w:i/>
          <w:iCs/>
          <w:vanish/>
          <w:sz w:val="17"/>
          <w:szCs w:val="17"/>
        </w:rPr>
        <w:br/>
      </w:r>
      <w:r w:rsidRPr="00376E5A">
        <w:rPr>
          <w:rFonts w:ascii="Verdana" w:eastAsia="Times New Roman" w:hAnsi="Verdana" w:cs="Times New Roman"/>
          <w:i/>
          <w:iCs/>
          <w:vanish/>
          <w:sz w:val="17"/>
          <w:szCs w:val="17"/>
        </w:rPr>
        <w:br/>
        <w:t xml:space="preserve">Valuable information and analysis on wind energy commercial potential in the region. - Managing Director, Europe Renewables, </w:t>
      </w:r>
      <w:r w:rsidRPr="00376E5A">
        <w:rPr>
          <w:rFonts w:ascii="Verdana" w:eastAsia="Times New Roman" w:hAnsi="Verdana" w:cs="Times New Roman"/>
          <w:b/>
          <w:bCs/>
          <w:i/>
          <w:iCs/>
          <w:vanish/>
          <w:sz w:val="17"/>
          <w:szCs w:val="17"/>
        </w:rPr>
        <w:t>E.ON</w:t>
      </w:r>
      <w:r w:rsidRPr="00376E5A">
        <w:rPr>
          <w:rFonts w:ascii="Verdana" w:eastAsia="Times New Roman" w:hAnsi="Verdana" w:cs="Times New Roman"/>
          <w:i/>
          <w:iCs/>
          <w:vanish/>
          <w:sz w:val="17"/>
          <w:szCs w:val="17"/>
        </w:rPr>
        <w:br/>
      </w:r>
      <w:r w:rsidRPr="00376E5A">
        <w:rPr>
          <w:rFonts w:ascii="Verdana" w:eastAsia="Times New Roman" w:hAnsi="Verdana" w:cs="Times New Roman"/>
          <w:i/>
          <w:iCs/>
          <w:vanish/>
          <w:sz w:val="17"/>
          <w:szCs w:val="17"/>
        </w:rPr>
        <w:br/>
        <w:t xml:space="preserve">Excellent organisation, good variety of topics and excellent mix of participants. - Power Business Development, </w:t>
      </w:r>
      <w:r w:rsidRPr="00376E5A">
        <w:rPr>
          <w:rFonts w:ascii="Verdana" w:eastAsia="Times New Roman" w:hAnsi="Verdana" w:cs="Times New Roman"/>
          <w:b/>
          <w:bCs/>
          <w:i/>
          <w:iCs/>
          <w:vanish/>
          <w:sz w:val="17"/>
          <w:szCs w:val="17"/>
        </w:rPr>
        <w:t>DONG Energy</w:t>
      </w:r>
      <w:r w:rsidRPr="00376E5A">
        <w:rPr>
          <w:rFonts w:ascii="Verdana" w:eastAsia="Times New Roman" w:hAnsi="Verdana" w:cs="Times New Roman"/>
          <w:vanish/>
          <w:sz w:val="17"/>
          <w:szCs w:val="17"/>
        </w:rPr>
        <w:br/>
      </w:r>
      <w:r w:rsidRPr="00376E5A">
        <w:rPr>
          <w:rFonts w:ascii="Verdana" w:eastAsia="Times New Roman" w:hAnsi="Verdana" w:cs="Times New Roman"/>
          <w:vanish/>
          <w:sz w:val="17"/>
          <w:szCs w:val="17"/>
        </w:rPr>
        <w:br/>
      </w:r>
      <w:r w:rsidRPr="00376E5A">
        <w:rPr>
          <w:rFonts w:ascii="Verdana" w:eastAsia="Times New Roman" w:hAnsi="Verdana" w:cs="Times New Roman"/>
          <w:vanish/>
          <w:sz w:val="17"/>
          <w:szCs w:val="17"/>
        </w:rPr>
        <w:br/>
      </w:r>
      <w:hyperlink r:id="rId7" w:history="1">
        <w:r w:rsidRPr="00376E5A">
          <w:rPr>
            <w:rFonts w:ascii="Verdana" w:eastAsia="Times New Roman" w:hAnsi="Verdana" w:cs="Times New Roman"/>
            <w:vanish/>
            <w:color w:val="000000"/>
            <w:sz w:val="20"/>
            <w:szCs w:val="20"/>
          </w:rPr>
          <w:t>Register for the conference</w:t>
        </w:r>
      </w:hyperlink>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b/>
          <w:bCs/>
          <w:vanish/>
          <w:color w:val="008000"/>
          <w:sz w:val="24"/>
          <w:szCs w:val="24"/>
        </w:rPr>
        <w:t>Interested in becoming a speaker, sponsor, exhibitor at this event? Pease contact:</w:t>
      </w:r>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r w:rsidRPr="00376E5A">
        <w:rPr>
          <w:rFonts w:ascii="Verdana" w:eastAsia="Times New Roman" w:hAnsi="Verdana" w:cs="Times New Roman"/>
          <w:b/>
          <w:bCs/>
          <w:vanish/>
          <w:color w:val="000000"/>
          <w:sz w:val="24"/>
          <w:szCs w:val="24"/>
        </w:rPr>
        <w:t>Derek Michalski</w:t>
      </w:r>
      <w:r w:rsidRPr="00376E5A">
        <w:rPr>
          <w:rFonts w:ascii="Verdana" w:eastAsia="Times New Roman" w:hAnsi="Verdana" w:cs="Times New Roman"/>
          <w:vanish/>
          <w:color w:val="000000"/>
          <w:sz w:val="24"/>
          <w:szCs w:val="24"/>
        </w:rPr>
        <w:br/>
        <w:t>President and CEO, Green World Conferences Ltd</w:t>
      </w:r>
      <w:r w:rsidRPr="00376E5A">
        <w:rPr>
          <w:rFonts w:ascii="Verdana" w:eastAsia="Times New Roman" w:hAnsi="Verdana" w:cs="Times New Roman"/>
          <w:vanish/>
          <w:color w:val="000000"/>
          <w:sz w:val="24"/>
          <w:szCs w:val="24"/>
        </w:rPr>
        <w:br/>
        <w:t>Tel: 0044 (0) 78 46 48 69 80</w:t>
      </w:r>
      <w:r w:rsidRPr="00376E5A">
        <w:rPr>
          <w:rFonts w:ascii="Verdana" w:eastAsia="Times New Roman" w:hAnsi="Verdana" w:cs="Times New Roman"/>
          <w:vanish/>
          <w:color w:val="000000"/>
          <w:sz w:val="24"/>
          <w:szCs w:val="24"/>
        </w:rPr>
        <w:br/>
        <w:t xml:space="preserve">Email </w:t>
      </w:r>
      <w:hyperlink r:id="rId8" w:history="1">
        <w:r w:rsidRPr="00376E5A">
          <w:rPr>
            <w:rFonts w:ascii="Verdana" w:eastAsia="Times New Roman" w:hAnsi="Verdana" w:cs="Times New Roman"/>
            <w:vanish/>
            <w:color w:val="000000"/>
            <w:sz w:val="24"/>
            <w:szCs w:val="24"/>
          </w:rPr>
          <w:t>Derek</w:t>
        </w:r>
      </w:hyperlink>
    </w:p>
    <w:p w:rsidR="00376E5A" w:rsidRPr="00376E5A" w:rsidRDefault="00376E5A" w:rsidP="00376E5A">
      <w:pPr>
        <w:spacing w:before="100" w:beforeAutospacing="1" w:after="100" w:afterAutospacing="1" w:line="240" w:lineRule="auto"/>
        <w:jc w:val="both"/>
        <w:rPr>
          <w:rFonts w:ascii="Verdana" w:eastAsia="Times New Roman" w:hAnsi="Verdana" w:cs="Times New Roman"/>
          <w:vanish/>
          <w:sz w:val="17"/>
          <w:szCs w:val="17"/>
        </w:rPr>
      </w:pPr>
    </w:p>
    <w:p w:rsidR="00376E5A" w:rsidRPr="00376E5A" w:rsidRDefault="00376E5A" w:rsidP="000B61D4">
      <w:pPr>
        <w:spacing w:before="100" w:beforeAutospacing="1" w:after="100" w:afterAutospacing="1" w:line="240" w:lineRule="auto"/>
        <w:rPr>
          <w:rFonts w:ascii="Verdana" w:eastAsia="Times New Roman" w:hAnsi="Verdana" w:cs="Times New Roman"/>
          <w:sz w:val="17"/>
          <w:szCs w:val="17"/>
        </w:rPr>
      </w:pPr>
      <w:r w:rsidRPr="00376E5A">
        <w:rPr>
          <w:rFonts w:ascii="Verdana" w:eastAsia="Times New Roman" w:hAnsi="Verdana" w:cs="Times New Roman"/>
          <w:b/>
          <w:bCs/>
          <w:noProof/>
          <w:color w:val="3366FF"/>
          <w:sz w:val="54"/>
          <w:szCs w:val="54"/>
          <w:lang w:val="ru-RU" w:eastAsia="ru-RU"/>
        </w:rPr>
        <w:drawing>
          <wp:inline distT="0" distB="0" distL="0" distR="0" wp14:anchorId="43473100" wp14:editId="1D2F99F4">
            <wp:extent cx="6743147" cy="1258081"/>
            <wp:effectExtent l="0" t="0" r="635" b="0"/>
            <wp:docPr id="33" name="Picture 33" descr="http://www.greenworldconferences.com/../images/oryginal/2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reenworldconferences.com/../images/oryginal/28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0149" cy="1257522"/>
                    </a:xfrm>
                    <a:prstGeom prst="rect">
                      <a:avLst/>
                    </a:prstGeom>
                    <a:noFill/>
                    <a:ln>
                      <a:noFill/>
                    </a:ln>
                  </pic:spPr>
                </pic:pic>
              </a:graphicData>
            </a:graphic>
          </wp:inline>
        </w:drawing>
      </w:r>
    </w:p>
    <w:p w:rsidR="00376E5A" w:rsidRPr="00376E5A" w:rsidRDefault="00376E5A" w:rsidP="00376E5A">
      <w:pPr>
        <w:spacing w:before="100" w:beforeAutospacing="1" w:after="100" w:afterAutospacing="1" w:line="240" w:lineRule="auto"/>
        <w:jc w:val="center"/>
        <w:rPr>
          <w:rFonts w:ascii="Verdana" w:eastAsia="Times New Roman" w:hAnsi="Verdana" w:cs="Times New Roman"/>
          <w:sz w:val="17"/>
          <w:szCs w:val="17"/>
        </w:rPr>
      </w:pPr>
      <w:r w:rsidRPr="00376E5A">
        <w:rPr>
          <w:rFonts w:ascii="Verdana" w:eastAsia="Times New Roman" w:hAnsi="Verdana" w:cs="Times New Roman"/>
          <w:b/>
          <w:bCs/>
          <w:color w:val="3366FF"/>
          <w:sz w:val="54"/>
          <w:szCs w:val="54"/>
        </w:rPr>
        <w:t>Conference agenda:</w:t>
      </w:r>
      <w:bookmarkStart w:id="0" w:name="_GoBack"/>
      <w:bookmarkEnd w:id="0"/>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DC143C"/>
          <w:sz w:val="36"/>
          <w:szCs w:val="36"/>
          <w:lang w:eastAsia="ru-RU"/>
        </w:rPr>
        <w:t>DAY ONE – Thursday, 6 November 2014</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color w:val="000000"/>
          <w:sz w:val="21"/>
          <w:szCs w:val="21"/>
          <w:lang w:eastAsia="ru-RU"/>
        </w:rPr>
        <w:t>08:00 – 08:45    Conference registration and welcoming coffee</w:t>
      </w:r>
      <w:r w:rsidRPr="000B61D4">
        <w:rPr>
          <w:rFonts w:ascii="Verdana" w:eastAsia="Times New Roman" w:hAnsi="Verdana" w:cs="Times New Roman"/>
          <w:color w:val="000000"/>
          <w:sz w:val="21"/>
          <w:szCs w:val="21"/>
          <w:lang w:eastAsia="ru-RU"/>
        </w:rPr>
        <w:br/>
        <w:t>09:00 – 09:15    Conference opening: </w:t>
      </w: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b/>
          <w:bCs/>
          <w:color w:val="000000"/>
          <w:sz w:val="21"/>
          <w:szCs w:val="21"/>
          <w:lang w:eastAsia="ru-RU"/>
        </w:rPr>
        <w:t xml:space="preserve">Derek </w:t>
      </w:r>
      <w:proofErr w:type="spellStart"/>
      <w:r w:rsidRPr="000B61D4">
        <w:rPr>
          <w:rFonts w:ascii="Verdana" w:eastAsia="Times New Roman" w:hAnsi="Verdana" w:cs="Times New Roman"/>
          <w:b/>
          <w:bCs/>
          <w:color w:val="000000"/>
          <w:sz w:val="21"/>
          <w:szCs w:val="21"/>
          <w:lang w:eastAsia="ru-RU"/>
        </w:rPr>
        <w:t>Michalski</w:t>
      </w:r>
      <w:proofErr w:type="spellEnd"/>
      <w:r w:rsidRPr="000B61D4">
        <w:rPr>
          <w:rFonts w:ascii="Verdana" w:eastAsia="Times New Roman" w:hAnsi="Verdana" w:cs="Times New Roman"/>
          <w:color w:val="000000"/>
          <w:sz w:val="21"/>
          <w:szCs w:val="21"/>
          <w:lang w:eastAsia="ru-RU"/>
        </w:rPr>
        <w:t>, President and CEO, </w:t>
      </w:r>
      <w:r w:rsidRPr="000B61D4">
        <w:rPr>
          <w:rFonts w:ascii="Verdana" w:eastAsia="Times New Roman" w:hAnsi="Verdana" w:cs="Times New Roman"/>
          <w:b/>
          <w:bCs/>
          <w:color w:val="008000"/>
          <w:sz w:val="21"/>
          <w:szCs w:val="21"/>
          <w:lang w:eastAsia="ru-RU"/>
        </w:rPr>
        <w:t>Green World Conferences</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color w:val="000000"/>
          <w:sz w:val="21"/>
          <w:szCs w:val="21"/>
          <w:lang w:eastAsia="ru-RU"/>
        </w:rPr>
        <w:t>09:15 – 09:30    </w:t>
      </w:r>
      <w:r w:rsidRPr="000B61D4">
        <w:rPr>
          <w:rFonts w:ascii="Verdana" w:eastAsia="Times New Roman" w:hAnsi="Verdana" w:cs="Times New Roman"/>
          <w:b/>
          <w:bCs/>
          <w:color w:val="FF6600"/>
          <w:sz w:val="21"/>
          <w:szCs w:val="21"/>
          <w:lang w:eastAsia="ru-RU"/>
        </w:rPr>
        <w:t>Business Card Exchange</w:t>
      </w:r>
      <w:r w:rsidRPr="000B61D4">
        <w:rPr>
          <w:rFonts w:ascii="Verdana" w:eastAsia="Times New Roman" w:hAnsi="Verdana" w:cs="Times New Roman"/>
          <w:color w:val="FF6600"/>
          <w:sz w:val="21"/>
          <w:szCs w:val="21"/>
          <w:lang w:eastAsia="ru-RU"/>
        </w:rPr>
        <w:t>:</w:t>
      </w:r>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i/>
          <w:iCs/>
          <w:color w:val="000000"/>
          <w:sz w:val="21"/>
          <w:szCs w:val="21"/>
          <w:lang w:eastAsia="ru-RU"/>
        </w:rPr>
        <w:t>This is a unique opportunity to meet, exchange business cards with people directly involved in the development of hydro energy sector in Georgia – the fastest, most beneficial and enjoyable 30 minutes of networking you will ever do and it's a brilliant introduction to successful networking throughout the entire conference.</w:t>
      </w:r>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b/>
          <w:bCs/>
          <w:color w:val="FF6600"/>
          <w:sz w:val="21"/>
          <w:szCs w:val="21"/>
          <w:lang w:eastAsia="ru-RU"/>
        </w:rPr>
        <w:t>Bring lots of business cards!</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roofErr w:type="gramStart"/>
      <w:r w:rsidRPr="000B61D4">
        <w:rPr>
          <w:rFonts w:ascii="Verdana" w:eastAsia="Times New Roman" w:hAnsi="Verdana" w:cs="Times New Roman"/>
          <w:b/>
          <w:bCs/>
          <w:color w:val="3366FF"/>
          <w:sz w:val="21"/>
          <w:szCs w:val="21"/>
          <w:lang w:eastAsia="ru-RU"/>
        </w:rPr>
        <w:t>09:30 – 11:00    Session I – Hydro energy industry in Georgia – Main Directions of State Policy in Georgian Power Sector.</w:t>
      </w:r>
      <w:proofErr w:type="gramEnd"/>
      <w:r w:rsidRPr="000B61D4">
        <w:rPr>
          <w:rFonts w:ascii="Verdana" w:eastAsia="Times New Roman" w:hAnsi="Verdana" w:cs="Times New Roman"/>
          <w:b/>
          <w:bCs/>
          <w:color w:val="3366FF"/>
          <w:sz w:val="21"/>
          <w:szCs w:val="21"/>
          <w:lang w:eastAsia="ru-RU"/>
        </w:rPr>
        <w:br/>
      </w:r>
      <w:r w:rsidRPr="000B61D4">
        <w:rPr>
          <w:rFonts w:ascii="Verdana" w:eastAsia="Times New Roman" w:hAnsi="Verdana" w:cs="Times New Roman"/>
          <w:color w:val="000000"/>
          <w:sz w:val="21"/>
          <w:szCs w:val="21"/>
          <w:lang w:eastAsia="ru-RU"/>
        </w:rPr>
        <w:t>Session chair: </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t>The main goal of the "Main Directions of State Policy in Georgian Power Sector" is the full satisfaction of the demand of industrial and domestic-communal sector on energy resources on the basis of full utilization of energy resources existing in the country and diversification of imported energy carriers and achievement of economic independence and sustainability of the sector, provision of energy security (technical, economic and political factors). It is determined under the "Main Directions of State Policy in the Power Sector of Georgia" that great attention in the utilization of local energy resources shall be attributed to the application of main natural resources of the country. At the same time the long term goal of energy policy is to satisfy demand on electric energy by the power generated at local hydro power plants.</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FF6600"/>
          <w:sz w:val="21"/>
          <w:szCs w:val="21"/>
          <w:lang w:eastAsia="ru-RU"/>
        </w:rPr>
        <w:t>Keynote opening address:</w:t>
      </w:r>
      <w:r w:rsidRPr="000B61D4">
        <w:rPr>
          <w:rFonts w:ascii="Verdana" w:eastAsia="Times New Roman" w:hAnsi="Verdana" w:cs="Times New Roman"/>
          <w:color w:val="000000"/>
          <w:sz w:val="21"/>
          <w:szCs w:val="21"/>
          <w:lang w:eastAsia="ru-RU"/>
        </w:rPr>
        <w:t> </w:t>
      </w: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b/>
          <w:bCs/>
          <w:color w:val="000000"/>
          <w:sz w:val="21"/>
          <w:szCs w:val="21"/>
          <w:lang w:eastAsia="ru-RU"/>
        </w:rPr>
        <w:t xml:space="preserve">Ilia </w:t>
      </w:r>
      <w:proofErr w:type="spellStart"/>
      <w:r w:rsidRPr="000B61D4">
        <w:rPr>
          <w:rFonts w:ascii="Verdana" w:eastAsia="Times New Roman" w:hAnsi="Verdana" w:cs="Times New Roman"/>
          <w:b/>
          <w:bCs/>
          <w:color w:val="000000"/>
          <w:sz w:val="21"/>
          <w:szCs w:val="21"/>
          <w:lang w:eastAsia="ru-RU"/>
        </w:rPr>
        <w:t>Eloshvili</w:t>
      </w:r>
      <w:proofErr w:type="spellEnd"/>
      <w:r w:rsidRPr="000B61D4">
        <w:rPr>
          <w:rFonts w:ascii="Verdana" w:eastAsia="Times New Roman" w:hAnsi="Verdana" w:cs="Times New Roman"/>
          <w:color w:val="000000"/>
          <w:sz w:val="21"/>
          <w:szCs w:val="21"/>
          <w:lang w:eastAsia="ru-RU"/>
        </w:rPr>
        <w:t>, Deputy Minister, </w:t>
      </w:r>
      <w:proofErr w:type="gramStart"/>
      <w:r w:rsidRPr="000B61D4">
        <w:rPr>
          <w:rFonts w:ascii="Verdana" w:eastAsia="Times New Roman" w:hAnsi="Verdana" w:cs="Times New Roman"/>
          <w:b/>
          <w:bCs/>
          <w:color w:val="000000"/>
          <w:sz w:val="21"/>
          <w:szCs w:val="21"/>
          <w:lang w:eastAsia="ru-RU"/>
        </w:rPr>
        <w:t>Ministry</w:t>
      </w:r>
      <w:proofErr w:type="gramEnd"/>
      <w:r w:rsidRPr="000B61D4">
        <w:rPr>
          <w:rFonts w:ascii="Verdana" w:eastAsia="Times New Roman" w:hAnsi="Verdana" w:cs="Times New Roman"/>
          <w:b/>
          <w:bCs/>
          <w:color w:val="000000"/>
          <w:sz w:val="21"/>
          <w:szCs w:val="21"/>
          <w:lang w:eastAsia="ru-RU"/>
        </w:rPr>
        <w:t xml:space="preserve"> of Energy of Georgia</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FF6600"/>
          <w:sz w:val="21"/>
          <w:szCs w:val="21"/>
          <w:lang w:eastAsia="ru-RU"/>
        </w:rPr>
        <w:t>Keynote address:</w:t>
      </w:r>
      <w:r w:rsidRPr="000B61D4">
        <w:rPr>
          <w:rFonts w:ascii="Verdana" w:eastAsia="Times New Roman" w:hAnsi="Verdana" w:cs="Times New Roman"/>
          <w:color w:val="000000"/>
          <w:sz w:val="21"/>
          <w:szCs w:val="21"/>
          <w:lang w:eastAsia="ru-RU"/>
        </w:rPr>
        <w:t> </w:t>
      </w:r>
      <w:proofErr w:type="spellStart"/>
      <w:r w:rsidRPr="000B61D4">
        <w:rPr>
          <w:rFonts w:ascii="Verdana" w:eastAsia="Times New Roman" w:hAnsi="Verdana" w:cs="Times New Roman"/>
          <w:color w:val="000000"/>
          <w:sz w:val="21"/>
          <w:szCs w:val="21"/>
          <w:lang w:eastAsia="ru-RU"/>
        </w:rPr>
        <w:t>Mrs</w:t>
      </w:r>
      <w:proofErr w:type="spellEnd"/>
      <w:r w:rsidRPr="000B61D4">
        <w:rPr>
          <w:rFonts w:ascii="Verdana" w:eastAsia="Times New Roman" w:hAnsi="Verdana" w:cs="Times New Roman"/>
          <w:color w:val="000000"/>
          <w:sz w:val="21"/>
          <w:szCs w:val="21"/>
          <w:lang w:eastAsia="ru-RU"/>
        </w:rPr>
        <w:t> </w:t>
      </w:r>
      <w:proofErr w:type="spellStart"/>
      <w:r w:rsidRPr="000B61D4">
        <w:rPr>
          <w:rFonts w:ascii="Verdana" w:eastAsia="Times New Roman" w:hAnsi="Verdana" w:cs="Times New Roman"/>
          <w:b/>
          <w:bCs/>
          <w:color w:val="000000"/>
          <w:sz w:val="21"/>
          <w:szCs w:val="21"/>
          <w:lang w:eastAsia="ru-RU"/>
        </w:rPr>
        <w:t>Margalita</w:t>
      </w:r>
      <w:proofErr w:type="spellEnd"/>
      <w:r w:rsidRPr="000B61D4">
        <w:rPr>
          <w:rFonts w:ascii="Verdana" w:eastAsia="Times New Roman" w:hAnsi="Verdana" w:cs="Times New Roman"/>
          <w:b/>
          <w:bCs/>
          <w:color w:val="000000"/>
          <w:sz w:val="21"/>
          <w:szCs w:val="21"/>
          <w:lang w:eastAsia="ru-RU"/>
        </w:rPr>
        <w:t xml:space="preserve"> </w:t>
      </w:r>
      <w:proofErr w:type="spellStart"/>
      <w:r w:rsidRPr="000B61D4">
        <w:rPr>
          <w:rFonts w:ascii="Verdana" w:eastAsia="Times New Roman" w:hAnsi="Verdana" w:cs="Times New Roman"/>
          <w:b/>
          <w:bCs/>
          <w:color w:val="000000"/>
          <w:sz w:val="21"/>
          <w:szCs w:val="21"/>
          <w:lang w:eastAsia="ru-RU"/>
        </w:rPr>
        <w:t>Arabidze</w:t>
      </w:r>
      <w:proofErr w:type="spellEnd"/>
      <w:r w:rsidRPr="000B61D4">
        <w:rPr>
          <w:rFonts w:ascii="Verdana" w:eastAsia="Times New Roman" w:hAnsi="Verdana" w:cs="Times New Roman"/>
          <w:color w:val="000000"/>
          <w:sz w:val="21"/>
          <w:szCs w:val="21"/>
          <w:lang w:eastAsia="ru-RU"/>
        </w:rPr>
        <w:t xml:space="preserve">, Head of Energy Efficiency and Renewable Energy </w:t>
      </w:r>
      <w:proofErr w:type="spellStart"/>
      <w:r w:rsidRPr="000B61D4">
        <w:rPr>
          <w:rFonts w:ascii="Verdana" w:eastAsia="Times New Roman" w:hAnsi="Verdana" w:cs="Times New Roman"/>
          <w:color w:val="000000"/>
          <w:sz w:val="21"/>
          <w:szCs w:val="21"/>
          <w:lang w:eastAsia="ru-RU"/>
        </w:rPr>
        <w:t>Division</w:t>
      </w:r>
      <w:proofErr w:type="gramStart"/>
      <w:r w:rsidRPr="000B61D4">
        <w:rPr>
          <w:rFonts w:ascii="Verdana" w:eastAsia="Times New Roman" w:hAnsi="Verdana" w:cs="Times New Roman"/>
          <w:color w:val="000000"/>
          <w:sz w:val="21"/>
          <w:szCs w:val="21"/>
          <w:lang w:eastAsia="ru-RU"/>
        </w:rPr>
        <w:t>,</w:t>
      </w:r>
      <w:r w:rsidRPr="000B61D4">
        <w:rPr>
          <w:rFonts w:ascii="Verdana" w:eastAsia="Times New Roman" w:hAnsi="Verdana" w:cs="Times New Roman"/>
          <w:b/>
          <w:bCs/>
          <w:color w:val="000000"/>
          <w:sz w:val="21"/>
          <w:szCs w:val="21"/>
          <w:lang w:eastAsia="ru-RU"/>
        </w:rPr>
        <w:t>Ministry</w:t>
      </w:r>
      <w:proofErr w:type="spellEnd"/>
      <w:proofErr w:type="gramEnd"/>
      <w:r w:rsidRPr="000B61D4">
        <w:rPr>
          <w:rFonts w:ascii="Verdana" w:eastAsia="Times New Roman" w:hAnsi="Verdana" w:cs="Times New Roman"/>
          <w:b/>
          <w:bCs/>
          <w:color w:val="000000"/>
          <w:sz w:val="21"/>
          <w:szCs w:val="21"/>
          <w:lang w:eastAsia="ru-RU"/>
        </w:rPr>
        <w:t xml:space="preserve"> of Energy of Georgia</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color w:val="000000"/>
          <w:sz w:val="21"/>
          <w:szCs w:val="21"/>
          <w:lang w:eastAsia="ru-RU"/>
        </w:rPr>
        <w:t>11:00 – 11:30    Networking Coffee Break </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roofErr w:type="gramStart"/>
      <w:r w:rsidRPr="000B61D4">
        <w:rPr>
          <w:rFonts w:ascii="Verdana" w:eastAsia="Times New Roman" w:hAnsi="Verdana" w:cs="Times New Roman"/>
          <w:b/>
          <w:bCs/>
          <w:color w:val="3366FF"/>
          <w:sz w:val="21"/>
          <w:szCs w:val="21"/>
          <w:lang w:eastAsia="ru-RU"/>
        </w:rPr>
        <w:lastRenderedPageBreak/>
        <w:t>11:30 – 13:00    Session II – Hydro energy market in Georgia from regulator and legislator point of view.</w:t>
      </w:r>
      <w:proofErr w:type="gramEnd"/>
      <w:r w:rsidRPr="000B61D4">
        <w:rPr>
          <w:rFonts w:ascii="Verdana" w:eastAsia="Times New Roman" w:hAnsi="Verdana" w:cs="Times New Roman"/>
          <w:b/>
          <w:bCs/>
          <w:color w:val="3366FF"/>
          <w:sz w:val="21"/>
          <w:szCs w:val="21"/>
          <w:lang w:eastAsia="ru-RU"/>
        </w:rPr>
        <w:br/>
      </w:r>
      <w:r w:rsidRPr="000B61D4">
        <w:rPr>
          <w:rFonts w:ascii="Verdana" w:eastAsia="Times New Roman" w:hAnsi="Verdana" w:cs="Times New Roman"/>
          <w:color w:val="000000"/>
          <w:sz w:val="21"/>
          <w:szCs w:val="21"/>
          <w:lang w:eastAsia="ru-RU"/>
        </w:rPr>
        <w:t>Session chair: </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t>Lawyers, energy agency and market regulator representatives will hold presentations on the current regulatory framework for hydro energy in Georgia, addressing risks and opportunities, construction contracting structures and warranties for hydro projects, renewables incentives and the changes in energy law. The importance of the legal aspects related to the development and financing of hydro power in Georgia will also be discussed.</w:t>
      </w:r>
    </w:p>
    <w:p w:rsidR="000B61D4" w:rsidRPr="000B61D4" w:rsidRDefault="000B61D4" w:rsidP="000B61D4">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proofErr w:type="spellStart"/>
      <w:r w:rsidRPr="000B61D4">
        <w:rPr>
          <w:rFonts w:ascii="Verdana" w:eastAsia="Times New Roman" w:hAnsi="Verdana" w:cs="Times New Roman"/>
          <w:b/>
          <w:bCs/>
          <w:color w:val="000000"/>
          <w:sz w:val="21"/>
          <w:szCs w:val="21"/>
          <w:lang w:eastAsia="ru-RU"/>
        </w:rPr>
        <w:t>Giorgi</w:t>
      </w:r>
      <w:proofErr w:type="spellEnd"/>
      <w:r w:rsidRPr="000B61D4">
        <w:rPr>
          <w:rFonts w:ascii="Verdana" w:eastAsia="Times New Roman" w:hAnsi="Verdana" w:cs="Times New Roman"/>
          <w:b/>
          <w:bCs/>
          <w:color w:val="000000"/>
          <w:sz w:val="21"/>
          <w:szCs w:val="21"/>
          <w:lang w:eastAsia="ru-RU"/>
        </w:rPr>
        <w:t xml:space="preserve"> </w:t>
      </w:r>
      <w:proofErr w:type="spellStart"/>
      <w:r w:rsidRPr="000B61D4">
        <w:rPr>
          <w:rFonts w:ascii="Verdana" w:eastAsia="Times New Roman" w:hAnsi="Verdana" w:cs="Times New Roman"/>
          <w:b/>
          <w:bCs/>
          <w:color w:val="000000"/>
          <w:sz w:val="21"/>
          <w:szCs w:val="21"/>
          <w:lang w:eastAsia="ru-RU"/>
        </w:rPr>
        <w:t>Batlidze</w:t>
      </w:r>
      <w:proofErr w:type="spellEnd"/>
      <w:r w:rsidRPr="000B61D4">
        <w:rPr>
          <w:rFonts w:ascii="Verdana" w:eastAsia="Times New Roman" w:hAnsi="Verdana" w:cs="Times New Roman"/>
          <w:color w:val="000000"/>
          <w:sz w:val="21"/>
          <w:szCs w:val="21"/>
          <w:lang w:eastAsia="ru-RU"/>
        </w:rPr>
        <w:t>, Partner, </w:t>
      </w:r>
      <w:r w:rsidRPr="000B61D4">
        <w:rPr>
          <w:rFonts w:ascii="Verdana" w:eastAsia="Times New Roman" w:hAnsi="Verdana" w:cs="Times New Roman"/>
          <w:b/>
          <w:bCs/>
          <w:color w:val="000000"/>
          <w:sz w:val="21"/>
          <w:szCs w:val="21"/>
          <w:lang w:eastAsia="ru-RU"/>
        </w:rPr>
        <w:t>BLC Law firm</w:t>
      </w:r>
      <w:r w:rsidRPr="000B61D4">
        <w:rPr>
          <w:rFonts w:ascii="Verdana" w:eastAsia="Times New Roman" w:hAnsi="Verdana" w:cs="Times New Roman"/>
          <w:color w:val="000000"/>
          <w:sz w:val="21"/>
          <w:szCs w:val="21"/>
          <w:lang w:eastAsia="ru-RU"/>
        </w:rPr>
        <w:t> - </w:t>
      </w:r>
      <w:proofErr w:type="spellStart"/>
      <w:r w:rsidRPr="000B61D4">
        <w:rPr>
          <w:rFonts w:ascii="Verdana" w:eastAsia="Times New Roman" w:hAnsi="Verdana" w:cs="Times New Roman"/>
          <w:color w:val="800000"/>
          <w:sz w:val="21"/>
          <w:szCs w:val="21"/>
          <w:lang w:eastAsia="ru-RU"/>
        </w:rPr>
        <w:t>Offtake</w:t>
      </w:r>
      <w:proofErr w:type="spellEnd"/>
      <w:r w:rsidRPr="000B61D4">
        <w:rPr>
          <w:rFonts w:ascii="Verdana" w:eastAsia="Times New Roman" w:hAnsi="Verdana" w:cs="Times New Roman"/>
          <w:color w:val="800000"/>
          <w:sz w:val="21"/>
          <w:szCs w:val="21"/>
          <w:lang w:eastAsia="ru-RU"/>
        </w:rPr>
        <w:t xml:space="preserve"> challenges for renewable energy projects in Georgia.</w:t>
      </w:r>
    </w:p>
    <w:p w:rsidR="000B61D4" w:rsidRPr="000B61D4" w:rsidRDefault="000B61D4" w:rsidP="000B61D4">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b/>
          <w:bCs/>
          <w:color w:val="000000"/>
          <w:sz w:val="21"/>
          <w:szCs w:val="21"/>
          <w:lang w:eastAsia="ru-RU"/>
        </w:rPr>
        <w:t xml:space="preserve">Nicola </w:t>
      </w:r>
      <w:proofErr w:type="spellStart"/>
      <w:r w:rsidRPr="000B61D4">
        <w:rPr>
          <w:rFonts w:ascii="Verdana" w:eastAsia="Times New Roman" w:hAnsi="Verdana" w:cs="Times New Roman"/>
          <w:b/>
          <w:bCs/>
          <w:color w:val="000000"/>
          <w:sz w:val="21"/>
          <w:szCs w:val="21"/>
          <w:lang w:eastAsia="ru-RU"/>
        </w:rPr>
        <w:t>Mariani</w:t>
      </w:r>
      <w:proofErr w:type="spellEnd"/>
      <w:r w:rsidRPr="000B61D4">
        <w:rPr>
          <w:rFonts w:ascii="Verdana" w:eastAsia="Times New Roman" w:hAnsi="Verdana" w:cs="Times New Roman"/>
          <w:color w:val="000000"/>
          <w:sz w:val="21"/>
          <w:szCs w:val="21"/>
          <w:lang w:eastAsia="ru-RU"/>
        </w:rPr>
        <w:t xml:space="preserve">, </w:t>
      </w:r>
      <w:proofErr w:type="spellStart"/>
      <w:r w:rsidRPr="000B61D4">
        <w:rPr>
          <w:rFonts w:ascii="Verdana" w:eastAsia="Times New Roman" w:hAnsi="Verdana" w:cs="Times New Roman"/>
          <w:color w:val="000000"/>
          <w:sz w:val="21"/>
          <w:szCs w:val="21"/>
          <w:lang w:eastAsia="ru-RU"/>
        </w:rPr>
        <w:t>Avocat</w:t>
      </w:r>
      <w:proofErr w:type="spellEnd"/>
      <w:r w:rsidRPr="000B61D4">
        <w:rPr>
          <w:rFonts w:ascii="Verdana" w:eastAsia="Times New Roman" w:hAnsi="Verdana" w:cs="Times New Roman"/>
          <w:color w:val="000000"/>
          <w:sz w:val="21"/>
          <w:szCs w:val="21"/>
          <w:lang w:eastAsia="ru-RU"/>
        </w:rPr>
        <w:t xml:space="preserve"> à la </w:t>
      </w:r>
      <w:proofErr w:type="spellStart"/>
      <w:r w:rsidRPr="000B61D4">
        <w:rPr>
          <w:rFonts w:ascii="Verdana" w:eastAsia="Times New Roman" w:hAnsi="Verdana" w:cs="Times New Roman"/>
          <w:color w:val="000000"/>
          <w:sz w:val="21"/>
          <w:szCs w:val="21"/>
          <w:lang w:eastAsia="ru-RU"/>
        </w:rPr>
        <w:t>Cour</w:t>
      </w:r>
      <w:proofErr w:type="spellEnd"/>
      <w:r w:rsidRPr="000B61D4">
        <w:rPr>
          <w:rFonts w:ascii="Verdana" w:eastAsia="Times New Roman" w:hAnsi="Verdana" w:cs="Times New Roman"/>
          <w:color w:val="000000"/>
          <w:sz w:val="21"/>
          <w:szCs w:val="21"/>
          <w:lang w:eastAsia="ru-RU"/>
        </w:rPr>
        <w:t>, Member of the New York, Paris and Quebec Bars, </w:t>
      </w:r>
      <w:proofErr w:type="spellStart"/>
      <w:r w:rsidRPr="000B61D4">
        <w:rPr>
          <w:rFonts w:ascii="Verdana" w:eastAsia="Times New Roman" w:hAnsi="Verdana" w:cs="Times New Roman"/>
          <w:b/>
          <w:bCs/>
          <w:color w:val="000000"/>
          <w:sz w:val="21"/>
          <w:szCs w:val="21"/>
          <w:lang w:eastAsia="ru-RU"/>
        </w:rPr>
        <w:t>Dechert</w:t>
      </w:r>
      <w:proofErr w:type="spellEnd"/>
    </w:p>
    <w:p w:rsidR="000B61D4" w:rsidRPr="000B61D4" w:rsidRDefault="000B61D4" w:rsidP="000B61D4">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b/>
          <w:bCs/>
          <w:color w:val="000000"/>
          <w:sz w:val="21"/>
          <w:szCs w:val="21"/>
          <w:lang w:eastAsia="ru-RU"/>
        </w:rPr>
        <w:t> </w:t>
      </w:r>
      <w:proofErr w:type="spellStart"/>
      <w:r w:rsidRPr="000B61D4">
        <w:rPr>
          <w:rFonts w:ascii="Verdana" w:eastAsia="Times New Roman" w:hAnsi="Verdana" w:cs="Times New Roman"/>
          <w:b/>
          <w:bCs/>
          <w:color w:val="000000"/>
          <w:sz w:val="21"/>
          <w:szCs w:val="21"/>
          <w:lang w:eastAsia="ru-RU"/>
        </w:rPr>
        <w:t>Avto</w:t>
      </w:r>
      <w:proofErr w:type="spellEnd"/>
      <w:r w:rsidRPr="000B61D4">
        <w:rPr>
          <w:rFonts w:ascii="Verdana" w:eastAsia="Times New Roman" w:hAnsi="Verdana" w:cs="Times New Roman"/>
          <w:b/>
          <w:bCs/>
          <w:color w:val="000000"/>
          <w:sz w:val="21"/>
          <w:szCs w:val="21"/>
          <w:lang w:eastAsia="ru-RU"/>
        </w:rPr>
        <w:t xml:space="preserve"> </w:t>
      </w:r>
      <w:proofErr w:type="spellStart"/>
      <w:r w:rsidRPr="000B61D4">
        <w:rPr>
          <w:rFonts w:ascii="Verdana" w:eastAsia="Times New Roman" w:hAnsi="Verdana" w:cs="Times New Roman"/>
          <w:b/>
          <w:bCs/>
          <w:color w:val="000000"/>
          <w:sz w:val="21"/>
          <w:szCs w:val="21"/>
          <w:lang w:eastAsia="ru-RU"/>
        </w:rPr>
        <w:t>Svanidze</w:t>
      </w:r>
      <w:proofErr w:type="spellEnd"/>
      <w:r w:rsidRPr="000B61D4">
        <w:rPr>
          <w:rFonts w:ascii="Verdana" w:eastAsia="Times New Roman" w:hAnsi="Verdana" w:cs="Times New Roman"/>
          <w:color w:val="000000"/>
          <w:sz w:val="21"/>
          <w:szCs w:val="21"/>
          <w:lang w:eastAsia="ru-RU"/>
        </w:rPr>
        <w:t>, Partner, </w:t>
      </w:r>
      <w:r w:rsidRPr="000B61D4">
        <w:rPr>
          <w:rFonts w:ascii="Verdana" w:eastAsia="Times New Roman" w:hAnsi="Verdana" w:cs="Times New Roman"/>
          <w:b/>
          <w:bCs/>
          <w:color w:val="000000"/>
          <w:sz w:val="21"/>
          <w:szCs w:val="21"/>
          <w:lang w:eastAsia="ru-RU"/>
        </w:rPr>
        <w:t>DLA Piper</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FF0000"/>
          <w:sz w:val="21"/>
          <w:szCs w:val="21"/>
          <w:lang w:eastAsia="ru-RU"/>
        </w:rPr>
        <w:t>13:00 – 14:30   Lunch</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3366FF"/>
          <w:sz w:val="21"/>
          <w:szCs w:val="21"/>
          <w:lang w:eastAsia="ru-RU"/>
        </w:rPr>
        <w:t>14:30 – 16:00    Session III – Learn from the past: Energy generation, transmission and distribution in Georgian from hydro energy resource - recent case studies on the Georgian power exchange.</w:t>
      </w:r>
      <w:r w:rsidRPr="000B61D4">
        <w:rPr>
          <w:rFonts w:ascii="Verdana" w:eastAsia="Times New Roman" w:hAnsi="Verdana" w:cs="Times New Roman"/>
          <w:b/>
          <w:bCs/>
          <w:color w:val="3366FF"/>
          <w:sz w:val="21"/>
          <w:szCs w:val="21"/>
          <w:lang w:eastAsia="ru-RU"/>
        </w:rPr>
        <w:br/>
      </w:r>
      <w:r w:rsidRPr="000B61D4">
        <w:rPr>
          <w:rFonts w:ascii="Verdana" w:eastAsia="Times New Roman" w:hAnsi="Verdana" w:cs="Times New Roman"/>
          <w:color w:val="000000"/>
          <w:sz w:val="21"/>
          <w:szCs w:val="21"/>
          <w:lang w:eastAsia="ru-RU"/>
        </w:rPr>
        <w:t>Session chair: </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t xml:space="preserve">The Georgian Government’s strong commitment for further reforming is promising and Georgia is well on the way to become a reliable transit country. By improving its hydro electricity production Georgia will improve its electricity export to </w:t>
      </w:r>
      <w:proofErr w:type="spellStart"/>
      <w:r w:rsidRPr="000B61D4">
        <w:rPr>
          <w:rFonts w:ascii="Verdana" w:eastAsia="Times New Roman" w:hAnsi="Verdana" w:cs="Times New Roman"/>
          <w:i/>
          <w:iCs/>
          <w:color w:val="000000"/>
          <w:sz w:val="21"/>
          <w:szCs w:val="21"/>
          <w:lang w:eastAsia="ru-RU"/>
        </w:rPr>
        <w:t>neighbouring</w:t>
      </w:r>
      <w:proofErr w:type="spellEnd"/>
      <w:r w:rsidRPr="000B61D4">
        <w:rPr>
          <w:rFonts w:ascii="Verdana" w:eastAsia="Times New Roman" w:hAnsi="Verdana" w:cs="Times New Roman"/>
          <w:i/>
          <w:iCs/>
          <w:color w:val="000000"/>
          <w:sz w:val="21"/>
          <w:szCs w:val="21"/>
          <w:lang w:eastAsia="ru-RU"/>
        </w:rPr>
        <w:t xml:space="preserve"> countries, expand its energy markets and develop additional infrastructure for electricity export. </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t>Developers, hydro station owners and energy traders will discuss opportunities and challenges of power exchange and market coupling in Georgia. They will also address ideas for rehabilitating existing energy installations and build new ones.</w:t>
      </w:r>
    </w:p>
    <w:p w:rsidR="000B61D4" w:rsidRPr="000B61D4" w:rsidRDefault="000B61D4" w:rsidP="000B61D4">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0B61D4">
        <w:rPr>
          <w:rFonts w:ascii="Verdana" w:eastAsia="Times New Roman" w:hAnsi="Verdana" w:cs="Times New Roman"/>
          <w:color w:val="000000"/>
          <w:lang w:eastAsia="ru-RU"/>
        </w:rPr>
        <w:t>Mr</w:t>
      </w:r>
      <w:proofErr w:type="spellEnd"/>
      <w:r w:rsidRPr="000B61D4">
        <w:rPr>
          <w:rFonts w:ascii="Verdana" w:eastAsia="Times New Roman" w:hAnsi="Verdana" w:cs="Times New Roman"/>
          <w:color w:val="000000"/>
          <w:lang w:eastAsia="ru-RU"/>
        </w:rPr>
        <w:t> </w:t>
      </w:r>
      <w:r w:rsidRPr="000B61D4">
        <w:rPr>
          <w:rFonts w:ascii="Verdana" w:eastAsia="Times New Roman" w:hAnsi="Verdana" w:cs="Times New Roman"/>
          <w:b/>
          <w:bCs/>
          <w:color w:val="000000"/>
          <w:lang w:eastAsia="ru-RU"/>
        </w:rPr>
        <w:t xml:space="preserve">George </w:t>
      </w:r>
      <w:proofErr w:type="spellStart"/>
      <w:r w:rsidRPr="000B61D4">
        <w:rPr>
          <w:rFonts w:ascii="Verdana" w:eastAsia="Times New Roman" w:hAnsi="Verdana" w:cs="Times New Roman"/>
          <w:b/>
          <w:bCs/>
          <w:color w:val="000000"/>
          <w:lang w:eastAsia="ru-RU"/>
        </w:rPr>
        <w:t>Chikovani</w:t>
      </w:r>
      <w:proofErr w:type="spellEnd"/>
      <w:r w:rsidRPr="000B61D4">
        <w:rPr>
          <w:rFonts w:ascii="Verdana" w:eastAsia="Times New Roman" w:hAnsi="Verdana" w:cs="Times New Roman"/>
          <w:color w:val="000000"/>
          <w:lang w:eastAsia="ru-RU"/>
        </w:rPr>
        <w:t>, </w:t>
      </w:r>
      <w:r w:rsidRPr="000B61D4">
        <w:rPr>
          <w:rFonts w:ascii="Verdana" w:eastAsia="Times New Roman" w:hAnsi="Verdana" w:cs="Times New Roman"/>
          <w:b/>
          <w:bCs/>
          <w:color w:val="000000"/>
          <w:lang w:eastAsia="ru-RU"/>
        </w:rPr>
        <w:t>Deloitte Consulting Overseas Projects (DCOP)</w:t>
      </w:r>
      <w:r w:rsidRPr="000B61D4">
        <w:rPr>
          <w:rFonts w:ascii="Verdana" w:eastAsia="Times New Roman" w:hAnsi="Verdana" w:cs="Times New Roman"/>
          <w:color w:val="000000"/>
          <w:lang w:eastAsia="ru-RU"/>
        </w:rPr>
        <w:t xml:space="preserve">, Deputy Chief of </w:t>
      </w:r>
      <w:proofErr w:type="spellStart"/>
      <w:r w:rsidRPr="000B61D4">
        <w:rPr>
          <w:rFonts w:ascii="Verdana" w:eastAsia="Times New Roman" w:hAnsi="Verdana" w:cs="Times New Roman"/>
          <w:color w:val="000000"/>
          <w:lang w:eastAsia="ru-RU"/>
        </w:rPr>
        <w:t>Party,</w:t>
      </w:r>
      <w:r w:rsidRPr="000B61D4">
        <w:rPr>
          <w:rFonts w:ascii="Verdana" w:eastAsia="Times New Roman" w:hAnsi="Verdana" w:cs="Times New Roman"/>
          <w:b/>
          <w:bCs/>
          <w:color w:val="000000"/>
          <w:lang w:eastAsia="ru-RU"/>
        </w:rPr>
        <w:t>USAID</w:t>
      </w:r>
      <w:proofErr w:type="spellEnd"/>
      <w:r w:rsidRPr="000B61D4">
        <w:rPr>
          <w:rFonts w:ascii="Verdana" w:eastAsia="Times New Roman" w:hAnsi="Verdana" w:cs="Times New Roman"/>
          <w:color w:val="000000"/>
          <w:lang w:eastAsia="ru-RU"/>
        </w:rPr>
        <w:t>-funded Hydro Power &amp; Energy Planning (HPEP)</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color w:val="000000"/>
          <w:sz w:val="21"/>
          <w:szCs w:val="21"/>
          <w:lang w:eastAsia="ru-RU"/>
        </w:rPr>
        <w:t>16:00 – 16:30    Networking Coffee Break </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3366FF"/>
          <w:sz w:val="21"/>
          <w:szCs w:val="21"/>
          <w:lang w:eastAsia="ru-RU"/>
        </w:rPr>
        <w:t xml:space="preserve">16:30 – 17:00    Session IV – Financing hydro energy in Georgia – How </w:t>
      </w:r>
      <w:proofErr w:type="gramStart"/>
      <w:r w:rsidRPr="000B61D4">
        <w:rPr>
          <w:rFonts w:ascii="Verdana" w:eastAsia="Times New Roman" w:hAnsi="Verdana" w:cs="Times New Roman"/>
          <w:b/>
          <w:bCs/>
          <w:color w:val="3366FF"/>
          <w:sz w:val="21"/>
          <w:szCs w:val="21"/>
          <w:lang w:eastAsia="ru-RU"/>
        </w:rPr>
        <w:t>will</w:t>
      </w:r>
      <w:proofErr w:type="gramEnd"/>
      <w:r w:rsidRPr="000B61D4">
        <w:rPr>
          <w:rFonts w:ascii="Verdana" w:eastAsia="Times New Roman" w:hAnsi="Verdana" w:cs="Times New Roman"/>
          <w:b/>
          <w:bCs/>
          <w:color w:val="3366FF"/>
          <w:sz w:val="21"/>
          <w:szCs w:val="21"/>
          <w:lang w:eastAsia="ru-RU"/>
        </w:rPr>
        <w:t xml:space="preserve"> the emerging Georgian Hydro energy market find funding?</w:t>
      </w:r>
      <w:r w:rsidRPr="000B61D4">
        <w:rPr>
          <w:rFonts w:ascii="Verdana" w:eastAsia="Times New Roman" w:hAnsi="Verdana" w:cs="Times New Roman"/>
          <w:color w:val="000000"/>
          <w:sz w:val="21"/>
          <w:szCs w:val="21"/>
          <w:lang w:eastAsia="ru-RU"/>
        </w:rPr>
        <w:br/>
        <w:t>Session chair: </w:t>
      </w:r>
    </w:p>
    <w:p w:rsidR="000B61D4" w:rsidRPr="000B61D4" w:rsidRDefault="000B61D4" w:rsidP="000B61D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t>Georgia has a developed, stable and reliable energy sector but efforts are required to improve the efficiency in domestic energy use. The most promising source of additional energy generation is hydropower and the Georgian government is focused on securing private investments for construction of new hydropower stations. </w:t>
      </w:r>
    </w:p>
    <w:p w:rsidR="000B61D4" w:rsidRPr="000B61D4" w:rsidRDefault="000B61D4" w:rsidP="000B61D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lastRenderedPageBreak/>
        <w:t xml:space="preserve">Currently, only 12 % of Georgia’s hydropower potential is being </w:t>
      </w:r>
      <w:proofErr w:type="spellStart"/>
      <w:r w:rsidRPr="000B61D4">
        <w:rPr>
          <w:rFonts w:ascii="Verdana" w:eastAsia="Times New Roman" w:hAnsi="Verdana" w:cs="Times New Roman"/>
          <w:i/>
          <w:iCs/>
          <w:color w:val="000000"/>
          <w:sz w:val="21"/>
          <w:szCs w:val="21"/>
          <w:lang w:eastAsia="ru-RU"/>
        </w:rPr>
        <w:t>utilised</w:t>
      </w:r>
      <w:proofErr w:type="spellEnd"/>
      <w:r w:rsidRPr="000B61D4">
        <w:rPr>
          <w:rFonts w:ascii="Verdana" w:eastAsia="Times New Roman" w:hAnsi="Verdana" w:cs="Times New Roman"/>
          <w:i/>
          <w:iCs/>
          <w:color w:val="000000"/>
          <w:sz w:val="21"/>
          <w:szCs w:val="21"/>
          <w:lang w:eastAsia="ru-RU"/>
        </w:rPr>
        <w:t>, one of the biggest untapped hydro potential in Europe, which creates a huge opportunity for investment attraction in Georgia.</w:t>
      </w:r>
    </w:p>
    <w:p w:rsidR="000B61D4" w:rsidRPr="000B61D4" w:rsidRDefault="000B61D4" w:rsidP="000B61D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t>This session will outline the requirements by international financial institutions and private financial entities to securely provide capital and loans for hydro projects in Georgia. It will also present what kind of support investors need to mitigate risks associated with development of a project, and how to (jointly with private investors) develop strategically important projects with an exit option for the fund at various stages of a project.</w:t>
      </w:r>
    </w:p>
    <w:p w:rsidR="000B61D4" w:rsidRPr="000B61D4" w:rsidRDefault="000B61D4" w:rsidP="000B61D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b/>
          <w:bCs/>
          <w:color w:val="000000"/>
          <w:sz w:val="21"/>
          <w:szCs w:val="21"/>
          <w:lang w:eastAsia="ru-RU"/>
        </w:rPr>
        <w:t xml:space="preserve">David </w:t>
      </w:r>
      <w:proofErr w:type="spellStart"/>
      <w:r w:rsidRPr="000B61D4">
        <w:rPr>
          <w:rFonts w:ascii="Verdana" w:eastAsia="Times New Roman" w:hAnsi="Verdana" w:cs="Times New Roman"/>
          <w:b/>
          <w:bCs/>
          <w:color w:val="000000"/>
          <w:sz w:val="21"/>
          <w:szCs w:val="21"/>
          <w:lang w:eastAsia="ru-RU"/>
        </w:rPr>
        <w:t>Managadze</w:t>
      </w:r>
      <w:proofErr w:type="spellEnd"/>
      <w:r w:rsidRPr="000B61D4">
        <w:rPr>
          <w:rFonts w:ascii="Verdana" w:eastAsia="Times New Roman" w:hAnsi="Verdana" w:cs="Times New Roman"/>
          <w:color w:val="000000"/>
          <w:sz w:val="21"/>
          <w:szCs w:val="21"/>
          <w:lang w:eastAsia="ru-RU"/>
        </w:rPr>
        <w:t>, Principal Banker/Power and Energy Sector, </w:t>
      </w:r>
      <w:r w:rsidRPr="000B61D4">
        <w:rPr>
          <w:rFonts w:ascii="Verdana" w:eastAsia="Times New Roman" w:hAnsi="Verdana" w:cs="Times New Roman"/>
          <w:b/>
          <w:bCs/>
          <w:color w:val="000000"/>
          <w:sz w:val="21"/>
          <w:szCs w:val="21"/>
          <w:lang w:eastAsia="ru-RU"/>
        </w:rPr>
        <w:t>EBRD/Tbilisi Georgia</w:t>
      </w:r>
    </w:p>
    <w:p w:rsidR="000B61D4" w:rsidRPr="000B61D4" w:rsidRDefault="000B61D4" w:rsidP="000B61D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b/>
          <w:bCs/>
          <w:color w:val="000000"/>
          <w:sz w:val="21"/>
          <w:szCs w:val="21"/>
          <w:lang w:eastAsia="ru-RU"/>
        </w:rPr>
        <w:t> </w:t>
      </w:r>
      <w:proofErr w:type="spellStart"/>
      <w:r w:rsidRPr="000B61D4">
        <w:rPr>
          <w:rFonts w:ascii="Verdana" w:eastAsia="Times New Roman" w:hAnsi="Verdana" w:cs="Times New Roman"/>
          <w:b/>
          <w:bCs/>
          <w:color w:val="000000"/>
          <w:sz w:val="21"/>
          <w:szCs w:val="21"/>
          <w:lang w:eastAsia="ru-RU"/>
        </w:rPr>
        <w:t>Irakli</w:t>
      </w:r>
      <w:proofErr w:type="spellEnd"/>
      <w:r w:rsidRPr="000B61D4">
        <w:rPr>
          <w:rFonts w:ascii="Verdana" w:eastAsia="Times New Roman" w:hAnsi="Verdana" w:cs="Times New Roman"/>
          <w:b/>
          <w:bCs/>
          <w:color w:val="000000"/>
          <w:sz w:val="21"/>
          <w:szCs w:val="21"/>
          <w:lang w:eastAsia="ru-RU"/>
        </w:rPr>
        <w:t xml:space="preserve"> </w:t>
      </w:r>
      <w:proofErr w:type="spellStart"/>
      <w:r w:rsidRPr="000B61D4">
        <w:rPr>
          <w:rFonts w:ascii="Verdana" w:eastAsia="Times New Roman" w:hAnsi="Verdana" w:cs="Times New Roman"/>
          <w:b/>
          <w:bCs/>
          <w:color w:val="000000"/>
          <w:sz w:val="21"/>
          <w:szCs w:val="21"/>
          <w:lang w:eastAsia="ru-RU"/>
        </w:rPr>
        <w:t>Menabde</w:t>
      </w:r>
      <w:proofErr w:type="spellEnd"/>
      <w:r w:rsidRPr="000B61D4">
        <w:rPr>
          <w:rFonts w:ascii="Verdana" w:eastAsia="Times New Roman" w:hAnsi="Verdana" w:cs="Times New Roman"/>
          <w:color w:val="000000"/>
          <w:sz w:val="21"/>
          <w:szCs w:val="21"/>
          <w:lang w:eastAsia="ru-RU"/>
        </w:rPr>
        <w:t>, Managing Director Energy and Infrastructure,</w:t>
      </w:r>
      <w:r w:rsidRPr="000B61D4">
        <w:rPr>
          <w:rFonts w:ascii="Verdana" w:eastAsia="Times New Roman" w:hAnsi="Verdana" w:cs="Times New Roman"/>
          <w:b/>
          <w:bCs/>
          <w:color w:val="000000"/>
          <w:sz w:val="21"/>
          <w:szCs w:val="21"/>
          <w:lang w:eastAsia="ru-RU"/>
        </w:rPr>
        <w:t> Georgian Co-Investment Fund</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800080"/>
          <w:sz w:val="21"/>
          <w:szCs w:val="21"/>
          <w:lang w:eastAsia="ru-RU"/>
        </w:rPr>
        <w:t>17:00 - 19:00    Close of the first day of the conference and wine reception</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color w:val="000000"/>
          <w:sz w:val="17"/>
          <w:szCs w:val="17"/>
          <w:lang w:eastAsia="ru-RU"/>
        </w:rPr>
        <w:br/>
        <w:t> </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DC143C"/>
          <w:sz w:val="36"/>
          <w:szCs w:val="36"/>
          <w:lang w:eastAsia="ru-RU"/>
        </w:rPr>
        <w:t>DAY TWO – Friday, 7 November 2014</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000080"/>
          <w:sz w:val="24"/>
          <w:szCs w:val="24"/>
          <w:lang w:eastAsia="ru-RU"/>
        </w:rPr>
        <w:t>Day 2 is devoted to the following areas:</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000080"/>
          <w:sz w:val="24"/>
          <w:szCs w:val="24"/>
          <w:lang w:eastAsia="ru-RU"/>
        </w:rPr>
        <w:t>Morning sessions: developing small hydro power projects.</w:t>
      </w:r>
      <w:r w:rsidRPr="000B61D4">
        <w:rPr>
          <w:rFonts w:ascii="Verdana" w:eastAsia="Times New Roman" w:hAnsi="Verdana" w:cs="Times New Roman"/>
          <w:b/>
          <w:bCs/>
          <w:color w:val="000080"/>
          <w:sz w:val="24"/>
          <w:szCs w:val="24"/>
          <w:lang w:eastAsia="ru-RU"/>
        </w:rPr>
        <w:br/>
        <w:t>Afternoon sessions: refurbishment of existing hydro stations.</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color w:val="000000"/>
          <w:sz w:val="21"/>
          <w:szCs w:val="21"/>
          <w:lang w:eastAsia="ru-RU"/>
        </w:rPr>
        <w:t>08:30 - 09:00        Coffee break / Morning networking meetings</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color w:val="000000"/>
          <w:sz w:val="21"/>
          <w:szCs w:val="21"/>
          <w:lang w:eastAsia="ru-RU"/>
        </w:rPr>
        <w:t>09:00 - 09:25        </w:t>
      </w:r>
      <w:proofErr w:type="spellStart"/>
      <w:r w:rsidRPr="000B61D4">
        <w:rPr>
          <w:rFonts w:ascii="Verdana" w:eastAsia="Times New Roman" w:hAnsi="Verdana" w:cs="Times New Roman"/>
          <w:color w:val="000000"/>
          <w:sz w:val="21"/>
          <w:szCs w:val="21"/>
          <w:lang w:eastAsia="ru-RU"/>
        </w:rPr>
        <w:t>Organisers's</w:t>
      </w:r>
      <w:proofErr w:type="spellEnd"/>
      <w:r w:rsidRPr="000B61D4">
        <w:rPr>
          <w:rFonts w:ascii="Verdana" w:eastAsia="Times New Roman" w:hAnsi="Verdana" w:cs="Times New Roman"/>
          <w:color w:val="000000"/>
          <w:sz w:val="21"/>
          <w:szCs w:val="21"/>
          <w:lang w:eastAsia="ru-RU"/>
        </w:rPr>
        <w:t xml:space="preserve"> welcome address: </w:t>
      </w: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b/>
          <w:bCs/>
          <w:color w:val="000000"/>
          <w:sz w:val="21"/>
          <w:szCs w:val="21"/>
          <w:lang w:eastAsia="ru-RU"/>
        </w:rPr>
        <w:t xml:space="preserve">Derek </w:t>
      </w:r>
      <w:proofErr w:type="spellStart"/>
      <w:r w:rsidRPr="000B61D4">
        <w:rPr>
          <w:rFonts w:ascii="Verdana" w:eastAsia="Times New Roman" w:hAnsi="Verdana" w:cs="Times New Roman"/>
          <w:b/>
          <w:bCs/>
          <w:color w:val="000000"/>
          <w:sz w:val="21"/>
          <w:szCs w:val="21"/>
          <w:lang w:eastAsia="ru-RU"/>
        </w:rPr>
        <w:t>Michalski</w:t>
      </w:r>
      <w:proofErr w:type="spellEnd"/>
      <w:r w:rsidRPr="000B61D4">
        <w:rPr>
          <w:rFonts w:ascii="Verdana" w:eastAsia="Times New Roman" w:hAnsi="Verdana" w:cs="Times New Roman"/>
          <w:color w:val="000000"/>
          <w:sz w:val="21"/>
          <w:szCs w:val="21"/>
          <w:lang w:eastAsia="ru-RU"/>
        </w:rPr>
        <w:t>, President and CEO, </w:t>
      </w:r>
      <w:r w:rsidRPr="000B61D4">
        <w:rPr>
          <w:rFonts w:ascii="Verdana" w:eastAsia="Times New Roman" w:hAnsi="Verdana" w:cs="Times New Roman"/>
          <w:b/>
          <w:bCs/>
          <w:color w:val="000000"/>
          <w:sz w:val="21"/>
          <w:szCs w:val="21"/>
          <w:lang w:eastAsia="ru-RU"/>
        </w:rPr>
        <w:t>Green World Conferences</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3366FF"/>
          <w:sz w:val="21"/>
          <w:szCs w:val="21"/>
          <w:lang w:eastAsia="ru-RU"/>
        </w:rPr>
        <w:t xml:space="preserve">09:15 – 10:30   </w:t>
      </w:r>
      <w:proofErr w:type="gramStart"/>
      <w:r w:rsidRPr="000B61D4">
        <w:rPr>
          <w:rFonts w:ascii="Verdana" w:eastAsia="Times New Roman" w:hAnsi="Verdana" w:cs="Times New Roman"/>
          <w:b/>
          <w:bCs/>
          <w:color w:val="3366FF"/>
          <w:sz w:val="21"/>
          <w:szCs w:val="21"/>
          <w:lang w:eastAsia="ru-RU"/>
        </w:rPr>
        <w:t>Session</w:t>
      </w:r>
      <w:proofErr w:type="gramEnd"/>
      <w:r w:rsidRPr="000B61D4">
        <w:rPr>
          <w:rFonts w:ascii="Verdana" w:eastAsia="Times New Roman" w:hAnsi="Verdana" w:cs="Times New Roman"/>
          <w:b/>
          <w:bCs/>
          <w:color w:val="3366FF"/>
          <w:sz w:val="21"/>
          <w:szCs w:val="21"/>
          <w:lang w:eastAsia="ru-RU"/>
        </w:rPr>
        <w:t xml:space="preserve"> I – New small hydro projects: Hydropower resource assessment in Georgia - estimating the risk and real costs of small hydro projects.</w:t>
      </w:r>
      <w:r w:rsidRPr="000B61D4">
        <w:rPr>
          <w:rFonts w:ascii="Verdana" w:eastAsia="Times New Roman" w:hAnsi="Verdana" w:cs="Times New Roman"/>
          <w:b/>
          <w:bCs/>
          <w:color w:val="3366FF"/>
          <w:sz w:val="21"/>
          <w:szCs w:val="21"/>
          <w:lang w:eastAsia="ru-RU"/>
        </w:rPr>
        <w:br/>
      </w:r>
      <w:r w:rsidRPr="000B61D4">
        <w:rPr>
          <w:rFonts w:ascii="Verdana" w:eastAsia="Times New Roman" w:hAnsi="Verdana" w:cs="Times New Roman"/>
          <w:color w:val="000000"/>
          <w:sz w:val="21"/>
          <w:szCs w:val="21"/>
          <w:lang w:eastAsia="ru-RU"/>
        </w:rPr>
        <w:t>Session chair: </w:t>
      </w: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proofErr w:type="spellStart"/>
      <w:r w:rsidRPr="000B61D4">
        <w:rPr>
          <w:rFonts w:ascii="Verdana" w:eastAsia="Times New Roman" w:hAnsi="Verdana" w:cs="Times New Roman"/>
          <w:b/>
          <w:bCs/>
          <w:color w:val="000000"/>
          <w:sz w:val="21"/>
          <w:szCs w:val="21"/>
          <w:lang w:eastAsia="ru-RU"/>
        </w:rPr>
        <w:t>Murman</w:t>
      </w:r>
      <w:proofErr w:type="spellEnd"/>
      <w:r w:rsidRPr="000B61D4">
        <w:rPr>
          <w:rFonts w:ascii="Verdana" w:eastAsia="Times New Roman" w:hAnsi="Verdana" w:cs="Times New Roman"/>
          <w:b/>
          <w:bCs/>
          <w:color w:val="000000"/>
          <w:sz w:val="21"/>
          <w:szCs w:val="21"/>
          <w:lang w:eastAsia="ru-RU"/>
        </w:rPr>
        <w:t xml:space="preserve"> </w:t>
      </w:r>
      <w:proofErr w:type="spellStart"/>
      <w:r w:rsidRPr="000B61D4">
        <w:rPr>
          <w:rFonts w:ascii="Verdana" w:eastAsia="Times New Roman" w:hAnsi="Verdana" w:cs="Times New Roman"/>
          <w:b/>
          <w:bCs/>
          <w:color w:val="000000"/>
          <w:sz w:val="21"/>
          <w:szCs w:val="21"/>
          <w:lang w:eastAsia="ru-RU"/>
        </w:rPr>
        <w:t>Margvelashvili</w:t>
      </w:r>
      <w:proofErr w:type="spellEnd"/>
      <w:r w:rsidRPr="000B61D4">
        <w:rPr>
          <w:rFonts w:ascii="Verdana" w:eastAsia="Times New Roman" w:hAnsi="Verdana" w:cs="Times New Roman"/>
          <w:color w:val="000000"/>
          <w:sz w:val="21"/>
          <w:szCs w:val="21"/>
          <w:lang w:eastAsia="ru-RU"/>
        </w:rPr>
        <w:t>, Founder and Board Member, </w:t>
      </w:r>
      <w:r w:rsidRPr="000B61D4">
        <w:rPr>
          <w:rFonts w:ascii="Verdana" w:eastAsia="Times New Roman" w:hAnsi="Verdana" w:cs="Times New Roman"/>
          <w:b/>
          <w:bCs/>
          <w:color w:val="000000"/>
          <w:sz w:val="21"/>
          <w:szCs w:val="21"/>
          <w:lang w:eastAsia="ru-RU"/>
        </w:rPr>
        <w:t>World Experience for Georgia</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t xml:space="preserve">A hydro project is subject to different factors of risk during its lifetime from planning though construction and operation. Risks can be technical, environmental, social or regulatory. The perception of inadequate understanding of those factors can lead to cost overrun or complication in carrying out the project. This session will give floor to developers, consultants and constructors to present their inside view of major risks that hydro projects in Georgia can </w:t>
      </w:r>
      <w:proofErr w:type="spellStart"/>
      <w:r w:rsidRPr="000B61D4">
        <w:rPr>
          <w:rFonts w:ascii="Verdana" w:eastAsia="Times New Roman" w:hAnsi="Verdana" w:cs="Times New Roman"/>
          <w:i/>
          <w:iCs/>
          <w:color w:val="000000"/>
          <w:sz w:val="21"/>
          <w:szCs w:val="21"/>
          <w:lang w:eastAsia="ru-RU"/>
        </w:rPr>
        <w:t>potentialy</w:t>
      </w:r>
      <w:proofErr w:type="spellEnd"/>
      <w:r w:rsidRPr="000B61D4">
        <w:rPr>
          <w:rFonts w:ascii="Verdana" w:eastAsia="Times New Roman" w:hAnsi="Verdana" w:cs="Times New Roman"/>
          <w:i/>
          <w:iCs/>
          <w:color w:val="000000"/>
          <w:sz w:val="21"/>
          <w:szCs w:val="21"/>
          <w:lang w:eastAsia="ru-RU"/>
        </w:rPr>
        <w:t xml:space="preserve"> </w:t>
      </w:r>
      <w:proofErr w:type="gramStart"/>
      <w:r w:rsidRPr="000B61D4">
        <w:rPr>
          <w:rFonts w:ascii="Verdana" w:eastAsia="Times New Roman" w:hAnsi="Verdana" w:cs="Times New Roman"/>
          <w:i/>
          <w:iCs/>
          <w:color w:val="000000"/>
          <w:sz w:val="21"/>
          <w:szCs w:val="21"/>
          <w:lang w:eastAsia="ru-RU"/>
        </w:rPr>
        <w:t>be</w:t>
      </w:r>
      <w:proofErr w:type="gramEnd"/>
      <w:r w:rsidRPr="000B61D4">
        <w:rPr>
          <w:rFonts w:ascii="Verdana" w:eastAsia="Times New Roman" w:hAnsi="Verdana" w:cs="Times New Roman"/>
          <w:i/>
          <w:iCs/>
          <w:color w:val="000000"/>
          <w:sz w:val="21"/>
          <w:szCs w:val="21"/>
          <w:lang w:eastAsia="ru-RU"/>
        </w:rPr>
        <w:t xml:space="preserve"> exposed to.</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color w:val="000000"/>
          <w:sz w:val="21"/>
          <w:szCs w:val="21"/>
          <w:lang w:eastAsia="ru-RU"/>
        </w:rPr>
        <w:lastRenderedPageBreak/>
        <w:t>10:30 – 11:00    Networking Coffee Break</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3366FF"/>
          <w:sz w:val="21"/>
          <w:szCs w:val="21"/>
          <w:lang w:eastAsia="ru-RU"/>
        </w:rPr>
        <w:t>11:00 – 12:30   Session II – New hydro projects - Creative ideas for developing and financing small hydro projects in Georgia - moderated discussion.</w:t>
      </w:r>
      <w:r w:rsidRPr="000B61D4">
        <w:rPr>
          <w:rFonts w:ascii="Verdana" w:eastAsia="Times New Roman" w:hAnsi="Verdana" w:cs="Times New Roman"/>
          <w:b/>
          <w:bCs/>
          <w:color w:val="3366FF"/>
          <w:sz w:val="21"/>
          <w:szCs w:val="21"/>
          <w:lang w:eastAsia="ru-RU"/>
        </w:rPr>
        <w:br/>
      </w:r>
      <w:r w:rsidRPr="000B61D4">
        <w:rPr>
          <w:rFonts w:ascii="Verdana" w:eastAsia="Times New Roman" w:hAnsi="Verdana" w:cs="Times New Roman"/>
          <w:color w:val="000000"/>
          <w:sz w:val="21"/>
          <w:szCs w:val="21"/>
          <w:lang w:eastAsia="ru-RU"/>
        </w:rPr>
        <w:t>Lead by: </w:t>
      </w: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b/>
          <w:bCs/>
          <w:color w:val="000000"/>
          <w:sz w:val="21"/>
          <w:szCs w:val="21"/>
          <w:lang w:eastAsia="ru-RU"/>
        </w:rPr>
        <w:t xml:space="preserve">Derek </w:t>
      </w:r>
      <w:proofErr w:type="spellStart"/>
      <w:r w:rsidRPr="000B61D4">
        <w:rPr>
          <w:rFonts w:ascii="Verdana" w:eastAsia="Times New Roman" w:hAnsi="Verdana" w:cs="Times New Roman"/>
          <w:b/>
          <w:bCs/>
          <w:color w:val="000000"/>
          <w:sz w:val="21"/>
          <w:szCs w:val="21"/>
          <w:lang w:eastAsia="ru-RU"/>
        </w:rPr>
        <w:t>Michalski</w:t>
      </w:r>
      <w:proofErr w:type="spellEnd"/>
      <w:r w:rsidRPr="000B61D4">
        <w:rPr>
          <w:rFonts w:ascii="Verdana" w:eastAsia="Times New Roman" w:hAnsi="Verdana" w:cs="Times New Roman"/>
          <w:color w:val="000000"/>
          <w:sz w:val="21"/>
          <w:szCs w:val="21"/>
          <w:lang w:eastAsia="ru-RU"/>
        </w:rPr>
        <w:t>, President and CEO, </w:t>
      </w:r>
      <w:r w:rsidRPr="000B61D4">
        <w:rPr>
          <w:rFonts w:ascii="Verdana" w:eastAsia="Times New Roman" w:hAnsi="Verdana" w:cs="Times New Roman"/>
          <w:b/>
          <w:bCs/>
          <w:color w:val="000000"/>
          <w:sz w:val="21"/>
          <w:szCs w:val="21"/>
          <w:lang w:eastAsia="ru-RU"/>
        </w:rPr>
        <w:t>Green World Conferences</w:t>
      </w:r>
    </w:p>
    <w:p w:rsidR="000B61D4" w:rsidRPr="000B61D4" w:rsidRDefault="000B61D4" w:rsidP="000B61D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t xml:space="preserve">Georgia has significant undeveloped hydropower potential, a growing demand for electric power and a </w:t>
      </w:r>
      <w:proofErr w:type="spellStart"/>
      <w:r w:rsidRPr="000B61D4">
        <w:rPr>
          <w:rFonts w:ascii="Verdana" w:eastAsia="Times New Roman" w:hAnsi="Verdana" w:cs="Times New Roman"/>
          <w:i/>
          <w:iCs/>
          <w:color w:val="000000"/>
          <w:sz w:val="21"/>
          <w:szCs w:val="21"/>
          <w:lang w:eastAsia="ru-RU"/>
        </w:rPr>
        <w:t>favourable</w:t>
      </w:r>
      <w:proofErr w:type="spellEnd"/>
      <w:r w:rsidRPr="000B61D4">
        <w:rPr>
          <w:rFonts w:ascii="Verdana" w:eastAsia="Times New Roman" w:hAnsi="Verdana" w:cs="Times New Roman"/>
          <w:i/>
          <w:iCs/>
          <w:color w:val="000000"/>
          <w:sz w:val="21"/>
          <w:szCs w:val="21"/>
          <w:lang w:eastAsia="ru-RU"/>
        </w:rPr>
        <w:t xml:space="preserve"> geographical position which opens up possibilities for power exports to the bordering countries. In this session hydro developers, constructors and financial representative will discuss various profitable solutions for new hydro projects in Georgia.</w:t>
      </w:r>
    </w:p>
    <w:p w:rsidR="000B61D4" w:rsidRPr="000B61D4" w:rsidRDefault="000B61D4" w:rsidP="000B61D4">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proofErr w:type="spellStart"/>
      <w:r w:rsidRPr="000B61D4">
        <w:rPr>
          <w:rFonts w:ascii="Verdana" w:eastAsia="Times New Roman" w:hAnsi="Verdana" w:cs="Times New Roman"/>
          <w:b/>
          <w:bCs/>
          <w:color w:val="000000"/>
          <w:sz w:val="21"/>
          <w:szCs w:val="21"/>
          <w:lang w:eastAsia="ru-RU"/>
        </w:rPr>
        <w:t>Giorgi</w:t>
      </w:r>
      <w:proofErr w:type="spellEnd"/>
      <w:r w:rsidRPr="000B61D4">
        <w:rPr>
          <w:rFonts w:ascii="Verdana" w:eastAsia="Times New Roman" w:hAnsi="Verdana" w:cs="Times New Roman"/>
          <w:b/>
          <w:bCs/>
          <w:color w:val="000000"/>
          <w:sz w:val="21"/>
          <w:szCs w:val="21"/>
          <w:lang w:eastAsia="ru-RU"/>
        </w:rPr>
        <w:t xml:space="preserve"> </w:t>
      </w:r>
      <w:proofErr w:type="spellStart"/>
      <w:r w:rsidRPr="000B61D4">
        <w:rPr>
          <w:rFonts w:ascii="Verdana" w:eastAsia="Times New Roman" w:hAnsi="Verdana" w:cs="Times New Roman"/>
          <w:b/>
          <w:bCs/>
          <w:color w:val="000000"/>
          <w:sz w:val="21"/>
          <w:szCs w:val="21"/>
          <w:lang w:eastAsia="ru-RU"/>
        </w:rPr>
        <w:t>Bezhuashvili</w:t>
      </w:r>
      <w:proofErr w:type="spellEnd"/>
      <w:r w:rsidRPr="000B61D4">
        <w:rPr>
          <w:rFonts w:ascii="Verdana" w:eastAsia="Times New Roman" w:hAnsi="Verdana" w:cs="Times New Roman"/>
          <w:color w:val="000000"/>
          <w:sz w:val="21"/>
          <w:szCs w:val="21"/>
          <w:lang w:eastAsia="ru-RU"/>
        </w:rPr>
        <w:t>, Director, </w:t>
      </w:r>
      <w:r w:rsidRPr="000B61D4">
        <w:rPr>
          <w:rFonts w:ascii="Verdana" w:eastAsia="Times New Roman" w:hAnsi="Verdana" w:cs="Times New Roman"/>
          <w:b/>
          <w:bCs/>
          <w:color w:val="000000"/>
          <w:sz w:val="21"/>
          <w:szCs w:val="21"/>
          <w:lang w:eastAsia="ru-RU"/>
        </w:rPr>
        <w:t>Georgian Energy Development Fund</w:t>
      </w:r>
    </w:p>
    <w:p w:rsidR="000B61D4" w:rsidRPr="000B61D4" w:rsidRDefault="000B61D4" w:rsidP="000B61D4">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proofErr w:type="spellStart"/>
      <w:r w:rsidRPr="000B61D4">
        <w:rPr>
          <w:rFonts w:ascii="Verdana" w:eastAsia="Times New Roman" w:hAnsi="Verdana" w:cs="Times New Roman"/>
          <w:b/>
          <w:bCs/>
          <w:color w:val="000000"/>
          <w:sz w:val="21"/>
          <w:szCs w:val="21"/>
          <w:lang w:eastAsia="ru-RU"/>
        </w:rPr>
        <w:t>Hannes</w:t>
      </w:r>
      <w:proofErr w:type="spellEnd"/>
      <w:r w:rsidRPr="000B61D4">
        <w:rPr>
          <w:rFonts w:ascii="Verdana" w:eastAsia="Times New Roman" w:hAnsi="Verdana" w:cs="Times New Roman"/>
          <w:b/>
          <w:bCs/>
          <w:color w:val="000000"/>
          <w:sz w:val="21"/>
          <w:szCs w:val="21"/>
          <w:lang w:eastAsia="ru-RU"/>
        </w:rPr>
        <w:t xml:space="preserve"> </w:t>
      </w:r>
      <w:proofErr w:type="spellStart"/>
      <w:r w:rsidRPr="000B61D4">
        <w:rPr>
          <w:rFonts w:ascii="Verdana" w:eastAsia="Times New Roman" w:hAnsi="Verdana" w:cs="Times New Roman"/>
          <w:b/>
          <w:bCs/>
          <w:color w:val="000000"/>
          <w:sz w:val="21"/>
          <w:szCs w:val="21"/>
          <w:lang w:eastAsia="ru-RU"/>
        </w:rPr>
        <w:t>Posch</w:t>
      </w:r>
      <w:proofErr w:type="spellEnd"/>
      <w:r w:rsidRPr="000B61D4">
        <w:rPr>
          <w:rFonts w:ascii="Verdana" w:eastAsia="Times New Roman" w:hAnsi="Verdana" w:cs="Times New Roman"/>
          <w:color w:val="000000"/>
          <w:sz w:val="21"/>
          <w:szCs w:val="21"/>
          <w:lang w:eastAsia="ru-RU"/>
        </w:rPr>
        <w:t xml:space="preserve">, Engineering </w:t>
      </w:r>
      <w:proofErr w:type="spellStart"/>
      <w:r w:rsidRPr="000B61D4">
        <w:rPr>
          <w:rFonts w:ascii="Verdana" w:eastAsia="Times New Roman" w:hAnsi="Verdana" w:cs="Times New Roman"/>
          <w:color w:val="000000"/>
          <w:sz w:val="21"/>
          <w:szCs w:val="21"/>
          <w:lang w:eastAsia="ru-RU"/>
        </w:rPr>
        <w:t>Cosultant</w:t>
      </w:r>
      <w:proofErr w:type="spellEnd"/>
      <w:r w:rsidRPr="000B61D4">
        <w:rPr>
          <w:rFonts w:ascii="Verdana" w:eastAsia="Times New Roman" w:hAnsi="Verdana" w:cs="Times New Roman"/>
          <w:color w:val="000000"/>
          <w:sz w:val="21"/>
          <w:szCs w:val="21"/>
          <w:lang w:eastAsia="ru-RU"/>
        </w:rPr>
        <w:t>, </w:t>
      </w:r>
      <w:proofErr w:type="spellStart"/>
      <w:proofErr w:type="gramStart"/>
      <w:r w:rsidRPr="000B61D4">
        <w:rPr>
          <w:rFonts w:ascii="Verdana" w:eastAsia="Times New Roman" w:hAnsi="Verdana" w:cs="Times New Roman"/>
          <w:b/>
          <w:bCs/>
          <w:color w:val="000000"/>
          <w:sz w:val="21"/>
          <w:szCs w:val="21"/>
          <w:lang w:eastAsia="ru-RU"/>
        </w:rPr>
        <w:t>iC</w:t>
      </w:r>
      <w:proofErr w:type="spellEnd"/>
      <w:proofErr w:type="gramEnd"/>
      <w:r w:rsidRPr="000B61D4">
        <w:rPr>
          <w:rFonts w:ascii="Verdana" w:eastAsia="Times New Roman" w:hAnsi="Verdana" w:cs="Times New Roman"/>
          <w:b/>
          <w:bCs/>
          <w:color w:val="000000"/>
          <w:sz w:val="21"/>
          <w:szCs w:val="21"/>
          <w:lang w:eastAsia="ru-RU"/>
        </w:rPr>
        <w:t xml:space="preserve"> CES/</w:t>
      </w:r>
      <w:proofErr w:type="spellStart"/>
      <w:r w:rsidRPr="000B61D4">
        <w:rPr>
          <w:rFonts w:ascii="Verdana" w:eastAsia="Times New Roman" w:hAnsi="Verdana" w:cs="Times New Roman"/>
          <w:b/>
          <w:bCs/>
          <w:color w:val="000000"/>
          <w:sz w:val="21"/>
          <w:szCs w:val="21"/>
          <w:lang w:eastAsia="ru-RU"/>
        </w:rPr>
        <w:t>Energo</w:t>
      </w:r>
      <w:proofErr w:type="spellEnd"/>
      <w:r w:rsidRPr="000B61D4">
        <w:rPr>
          <w:rFonts w:ascii="Verdana" w:eastAsia="Times New Roman" w:hAnsi="Verdana" w:cs="Times New Roman"/>
          <w:b/>
          <w:bCs/>
          <w:color w:val="000000"/>
          <w:sz w:val="21"/>
          <w:szCs w:val="21"/>
          <w:lang w:eastAsia="ru-RU"/>
        </w:rPr>
        <w:t xml:space="preserve"> </w:t>
      </w:r>
      <w:proofErr w:type="spellStart"/>
      <w:r w:rsidRPr="000B61D4">
        <w:rPr>
          <w:rFonts w:ascii="Verdana" w:eastAsia="Times New Roman" w:hAnsi="Verdana" w:cs="Times New Roman"/>
          <w:b/>
          <w:bCs/>
          <w:color w:val="000000"/>
          <w:sz w:val="21"/>
          <w:szCs w:val="21"/>
          <w:lang w:eastAsia="ru-RU"/>
        </w:rPr>
        <w:t>Aragvib</w:t>
      </w:r>
      <w:proofErr w:type="spellEnd"/>
      <w:r w:rsidRPr="000B61D4">
        <w:rPr>
          <w:rFonts w:ascii="Verdana" w:eastAsia="Times New Roman" w:hAnsi="Verdana" w:cs="Times New Roman"/>
          <w:b/>
          <w:bCs/>
          <w:color w:val="000000"/>
          <w:sz w:val="21"/>
          <w:szCs w:val="21"/>
          <w:lang w:eastAsia="ru-RU"/>
        </w:rPr>
        <w:t> </w:t>
      </w:r>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color w:val="800000"/>
          <w:sz w:val="21"/>
          <w:szCs w:val="21"/>
          <w:lang w:eastAsia="ru-RU"/>
        </w:rPr>
        <w:t>Development of small hydro power schemes demonstrated through ARAGVI SHPP.</w:t>
      </w:r>
    </w:p>
    <w:p w:rsidR="000B61D4" w:rsidRPr="000B61D4" w:rsidRDefault="000B61D4" w:rsidP="000B61D4">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proofErr w:type="spellStart"/>
      <w:r w:rsidRPr="000B61D4">
        <w:rPr>
          <w:rFonts w:ascii="Verdana" w:eastAsia="Times New Roman" w:hAnsi="Verdana" w:cs="Times New Roman"/>
          <w:b/>
          <w:bCs/>
          <w:color w:val="000000"/>
          <w:sz w:val="21"/>
          <w:szCs w:val="21"/>
          <w:lang w:eastAsia="ru-RU"/>
        </w:rPr>
        <w:t>Irakli</w:t>
      </w:r>
      <w:proofErr w:type="spellEnd"/>
      <w:r w:rsidRPr="000B61D4">
        <w:rPr>
          <w:rFonts w:ascii="Verdana" w:eastAsia="Times New Roman" w:hAnsi="Verdana" w:cs="Times New Roman"/>
          <w:b/>
          <w:bCs/>
          <w:color w:val="000000"/>
          <w:sz w:val="21"/>
          <w:szCs w:val="21"/>
          <w:lang w:eastAsia="ru-RU"/>
        </w:rPr>
        <w:t xml:space="preserve"> </w:t>
      </w:r>
      <w:proofErr w:type="spellStart"/>
      <w:r w:rsidRPr="000B61D4">
        <w:rPr>
          <w:rFonts w:ascii="Verdana" w:eastAsia="Times New Roman" w:hAnsi="Verdana" w:cs="Times New Roman"/>
          <w:b/>
          <w:bCs/>
          <w:color w:val="000000"/>
          <w:sz w:val="21"/>
          <w:szCs w:val="21"/>
          <w:lang w:eastAsia="ru-RU"/>
        </w:rPr>
        <w:t>Menabde</w:t>
      </w:r>
      <w:proofErr w:type="spellEnd"/>
      <w:r w:rsidRPr="000B61D4">
        <w:rPr>
          <w:rFonts w:ascii="Verdana" w:eastAsia="Times New Roman" w:hAnsi="Verdana" w:cs="Times New Roman"/>
          <w:color w:val="000000"/>
          <w:sz w:val="21"/>
          <w:szCs w:val="21"/>
          <w:lang w:eastAsia="ru-RU"/>
        </w:rPr>
        <w:t>, Managing Director Energy and Infrastructure,</w:t>
      </w:r>
      <w:r w:rsidRPr="000B61D4">
        <w:rPr>
          <w:rFonts w:ascii="Verdana" w:eastAsia="Times New Roman" w:hAnsi="Verdana" w:cs="Times New Roman"/>
          <w:b/>
          <w:bCs/>
          <w:color w:val="000000"/>
          <w:sz w:val="21"/>
          <w:szCs w:val="21"/>
          <w:lang w:eastAsia="ru-RU"/>
        </w:rPr>
        <w:t> Georgian Co-Investment Fund</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b/>
          <w:bCs/>
          <w:color w:val="FF0000"/>
          <w:sz w:val="21"/>
          <w:szCs w:val="21"/>
          <w:lang w:eastAsia="ru-RU"/>
        </w:rPr>
        <w:t>12:30 – 13:30    Lunch</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roofErr w:type="gramStart"/>
      <w:r w:rsidRPr="000B61D4">
        <w:rPr>
          <w:rFonts w:ascii="Verdana" w:eastAsia="Times New Roman" w:hAnsi="Verdana" w:cs="Times New Roman"/>
          <w:b/>
          <w:bCs/>
          <w:color w:val="3366FF"/>
          <w:sz w:val="21"/>
          <w:szCs w:val="21"/>
          <w:lang w:eastAsia="ru-RU"/>
        </w:rPr>
        <w:t>13:30 – 14:00   Session III – Technical aspects of developing new small hydro projects in Georgia - excellence in turnkey project delivery.</w:t>
      </w:r>
      <w:proofErr w:type="gramEnd"/>
      <w:r w:rsidRPr="000B61D4">
        <w:rPr>
          <w:rFonts w:ascii="Verdana" w:eastAsia="Times New Roman" w:hAnsi="Verdana" w:cs="Times New Roman"/>
          <w:b/>
          <w:bCs/>
          <w:color w:val="3366FF"/>
          <w:sz w:val="21"/>
          <w:szCs w:val="21"/>
          <w:lang w:eastAsia="ru-RU"/>
        </w:rPr>
        <w:br/>
      </w:r>
      <w:r w:rsidRPr="000B61D4">
        <w:rPr>
          <w:rFonts w:ascii="Verdana" w:eastAsia="Times New Roman" w:hAnsi="Verdana" w:cs="Times New Roman"/>
          <w:color w:val="000000"/>
          <w:sz w:val="21"/>
          <w:szCs w:val="21"/>
          <w:lang w:eastAsia="ru-RU"/>
        </w:rPr>
        <w:t>Session chair: </w:t>
      </w:r>
    </w:p>
    <w:p w:rsidR="000B61D4" w:rsidRPr="000B61D4" w:rsidRDefault="000B61D4" w:rsidP="000B61D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t>Hydro turbine and generator is one of the key elements of the successful small hydro energy project, hence the choice of the right turbine or generator for your projects is crucial to its profitability. This session will feature top hydro turbine and generator manufactures which developed products ideal for the Georgian hydro energy market.</w:t>
      </w:r>
    </w:p>
    <w:p w:rsidR="000B61D4" w:rsidRPr="000B61D4" w:rsidRDefault="000B61D4" w:rsidP="000B61D4">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b/>
          <w:bCs/>
          <w:color w:val="000000"/>
          <w:sz w:val="21"/>
          <w:szCs w:val="21"/>
          <w:lang w:eastAsia="ru-RU"/>
        </w:rPr>
        <w:t xml:space="preserve">Tony </w:t>
      </w:r>
      <w:proofErr w:type="spellStart"/>
      <w:r w:rsidRPr="000B61D4">
        <w:rPr>
          <w:rFonts w:ascii="Verdana" w:eastAsia="Times New Roman" w:hAnsi="Verdana" w:cs="Times New Roman"/>
          <w:b/>
          <w:bCs/>
          <w:color w:val="000000"/>
          <w:sz w:val="21"/>
          <w:szCs w:val="21"/>
          <w:lang w:eastAsia="ru-RU"/>
        </w:rPr>
        <w:t>Moberg</w:t>
      </w:r>
      <w:proofErr w:type="spellEnd"/>
      <w:r w:rsidRPr="000B61D4">
        <w:rPr>
          <w:rFonts w:ascii="Verdana" w:eastAsia="Times New Roman" w:hAnsi="Verdana" w:cs="Times New Roman"/>
          <w:color w:val="000000"/>
          <w:sz w:val="21"/>
          <w:szCs w:val="21"/>
          <w:lang w:eastAsia="ru-RU"/>
        </w:rPr>
        <w:t>, Area Sales Manager, Substations CIS, </w:t>
      </w:r>
      <w:r w:rsidRPr="000B61D4">
        <w:rPr>
          <w:rFonts w:ascii="Verdana" w:eastAsia="Times New Roman" w:hAnsi="Verdana" w:cs="Times New Roman"/>
          <w:b/>
          <w:bCs/>
          <w:color w:val="000000"/>
          <w:sz w:val="21"/>
          <w:szCs w:val="21"/>
          <w:lang w:eastAsia="ru-RU"/>
        </w:rPr>
        <w:t>ABB</w:t>
      </w:r>
      <w:r w:rsidRPr="000B61D4">
        <w:rPr>
          <w:rFonts w:ascii="Verdana" w:eastAsia="Times New Roman" w:hAnsi="Verdana" w:cs="Times New Roman"/>
          <w:color w:val="000000"/>
          <w:sz w:val="21"/>
          <w:szCs w:val="21"/>
          <w:lang w:eastAsia="ru-RU"/>
        </w:rPr>
        <w:t> - </w:t>
      </w:r>
      <w:r w:rsidRPr="000B61D4">
        <w:rPr>
          <w:rFonts w:ascii="Verdana" w:eastAsia="Times New Roman" w:hAnsi="Verdana" w:cs="Times New Roman"/>
          <w:color w:val="800000"/>
          <w:sz w:val="21"/>
          <w:szCs w:val="21"/>
          <w:lang w:eastAsia="ru-RU"/>
        </w:rPr>
        <w:t>Innovative approach to hydro power plant automation.</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color w:val="000000"/>
          <w:sz w:val="21"/>
          <w:szCs w:val="21"/>
          <w:lang w:eastAsia="ru-RU"/>
        </w:rPr>
        <w:t>15:00 – 15:30    Networking Coffee Break </w:t>
      </w:r>
    </w:p>
    <w:p w:rsidR="000B61D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roofErr w:type="gramStart"/>
      <w:r w:rsidRPr="000B61D4">
        <w:rPr>
          <w:rFonts w:ascii="Verdana" w:eastAsia="Times New Roman" w:hAnsi="Verdana" w:cs="Times New Roman"/>
          <w:b/>
          <w:bCs/>
          <w:color w:val="3366FF"/>
          <w:sz w:val="21"/>
          <w:szCs w:val="21"/>
          <w:lang w:eastAsia="ru-RU"/>
        </w:rPr>
        <w:t xml:space="preserve">15:30 – 17:00    Session IV – Hydro plants rehabilitation, refurbishment and </w:t>
      </w:r>
      <w:proofErr w:type="spellStart"/>
      <w:r w:rsidRPr="000B61D4">
        <w:rPr>
          <w:rFonts w:ascii="Verdana" w:eastAsia="Times New Roman" w:hAnsi="Verdana" w:cs="Times New Roman"/>
          <w:b/>
          <w:bCs/>
          <w:color w:val="3366FF"/>
          <w:sz w:val="21"/>
          <w:szCs w:val="21"/>
          <w:lang w:eastAsia="ru-RU"/>
        </w:rPr>
        <w:t>modernisation</w:t>
      </w:r>
      <w:proofErr w:type="spellEnd"/>
      <w:r w:rsidRPr="000B61D4">
        <w:rPr>
          <w:rFonts w:ascii="Verdana" w:eastAsia="Times New Roman" w:hAnsi="Verdana" w:cs="Times New Roman"/>
          <w:b/>
          <w:bCs/>
          <w:color w:val="3366FF"/>
          <w:sz w:val="21"/>
          <w:szCs w:val="21"/>
          <w:lang w:eastAsia="ru-RU"/>
        </w:rPr>
        <w:t xml:space="preserve"> in Georgia.</w:t>
      </w:r>
      <w:proofErr w:type="gramEnd"/>
      <w:r w:rsidRPr="000B61D4">
        <w:rPr>
          <w:rFonts w:ascii="Verdana" w:eastAsia="Times New Roman" w:hAnsi="Verdana" w:cs="Times New Roman"/>
          <w:b/>
          <w:bCs/>
          <w:color w:val="3366FF"/>
          <w:sz w:val="21"/>
          <w:szCs w:val="21"/>
          <w:lang w:eastAsia="ru-RU"/>
        </w:rPr>
        <w:br/>
      </w:r>
      <w:r w:rsidRPr="000B61D4">
        <w:rPr>
          <w:rFonts w:ascii="Verdana" w:eastAsia="Times New Roman" w:hAnsi="Verdana" w:cs="Times New Roman"/>
          <w:color w:val="000000"/>
          <w:sz w:val="21"/>
          <w:szCs w:val="21"/>
          <w:lang w:eastAsia="ru-RU"/>
        </w:rPr>
        <w:t>Session chair: </w:t>
      </w: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proofErr w:type="spellStart"/>
      <w:r w:rsidRPr="000B61D4">
        <w:rPr>
          <w:rFonts w:ascii="Verdana" w:eastAsia="Times New Roman" w:hAnsi="Verdana" w:cs="Times New Roman"/>
          <w:b/>
          <w:bCs/>
          <w:color w:val="000000"/>
          <w:sz w:val="21"/>
          <w:szCs w:val="21"/>
          <w:lang w:eastAsia="ru-RU"/>
        </w:rPr>
        <w:t>Amiran</w:t>
      </w:r>
      <w:proofErr w:type="spellEnd"/>
      <w:r w:rsidRPr="000B61D4">
        <w:rPr>
          <w:rFonts w:ascii="Verdana" w:eastAsia="Times New Roman" w:hAnsi="Verdana" w:cs="Times New Roman"/>
          <w:b/>
          <w:bCs/>
          <w:color w:val="000000"/>
          <w:sz w:val="21"/>
          <w:szCs w:val="21"/>
          <w:lang w:eastAsia="ru-RU"/>
        </w:rPr>
        <w:t xml:space="preserve"> </w:t>
      </w:r>
      <w:proofErr w:type="spellStart"/>
      <w:r w:rsidRPr="000B61D4">
        <w:rPr>
          <w:rFonts w:ascii="Verdana" w:eastAsia="Times New Roman" w:hAnsi="Verdana" w:cs="Times New Roman"/>
          <w:b/>
          <w:bCs/>
          <w:color w:val="000000"/>
          <w:sz w:val="21"/>
          <w:szCs w:val="21"/>
          <w:lang w:eastAsia="ru-RU"/>
        </w:rPr>
        <w:t>Tabidze</w:t>
      </w:r>
      <w:proofErr w:type="spellEnd"/>
      <w:r w:rsidRPr="000B61D4">
        <w:rPr>
          <w:rFonts w:ascii="Verdana" w:eastAsia="Times New Roman" w:hAnsi="Verdana" w:cs="Times New Roman"/>
          <w:color w:val="000000"/>
          <w:sz w:val="21"/>
          <w:szCs w:val="21"/>
          <w:lang w:eastAsia="ru-RU"/>
        </w:rPr>
        <w:t>, President, </w:t>
      </w:r>
      <w:r w:rsidRPr="000B61D4">
        <w:rPr>
          <w:rFonts w:ascii="Verdana" w:eastAsia="Times New Roman" w:hAnsi="Verdana" w:cs="Times New Roman"/>
          <w:b/>
          <w:bCs/>
          <w:color w:val="000000"/>
          <w:sz w:val="21"/>
          <w:szCs w:val="21"/>
          <w:lang w:eastAsia="ru-RU"/>
        </w:rPr>
        <w:t>Georgian Renewable Energy Association</w:t>
      </w:r>
    </w:p>
    <w:p w:rsidR="000B61D4" w:rsidRPr="000B61D4" w:rsidRDefault="000B61D4" w:rsidP="000B61D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0B61D4">
        <w:rPr>
          <w:rFonts w:ascii="Verdana" w:eastAsia="Times New Roman" w:hAnsi="Verdana" w:cs="Times New Roman"/>
          <w:i/>
          <w:iCs/>
          <w:color w:val="000000"/>
          <w:sz w:val="21"/>
          <w:szCs w:val="21"/>
          <w:lang w:eastAsia="ru-RU"/>
        </w:rPr>
        <w:t>Today's energy and environmental conditions have increased the challenge of developing and maintaining hydropower and dams facilities. This session will be addressing the latest technology challenges regarding technical solutions of upgrading, refurbishing, redesign and new operating patterns.</w:t>
      </w:r>
    </w:p>
    <w:p w:rsidR="005D6F04" w:rsidRPr="000B61D4" w:rsidRDefault="000B61D4" w:rsidP="000B61D4">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0B61D4">
        <w:rPr>
          <w:rFonts w:ascii="Verdana" w:eastAsia="Times New Roman" w:hAnsi="Verdana" w:cs="Times New Roman"/>
          <w:color w:val="000000"/>
          <w:sz w:val="21"/>
          <w:szCs w:val="21"/>
          <w:lang w:eastAsia="ru-RU"/>
        </w:rPr>
        <w:t>17:00   </w:t>
      </w:r>
      <w:proofErr w:type="spellStart"/>
      <w:r w:rsidRPr="000B61D4">
        <w:rPr>
          <w:rFonts w:ascii="Verdana" w:eastAsia="Times New Roman" w:hAnsi="Verdana" w:cs="Times New Roman"/>
          <w:color w:val="000000"/>
          <w:sz w:val="21"/>
          <w:szCs w:val="21"/>
          <w:lang w:eastAsia="ru-RU"/>
        </w:rPr>
        <w:t>Organiser's</w:t>
      </w:r>
      <w:proofErr w:type="spellEnd"/>
      <w:r w:rsidRPr="000B61D4">
        <w:rPr>
          <w:rFonts w:ascii="Verdana" w:eastAsia="Times New Roman" w:hAnsi="Verdana" w:cs="Times New Roman"/>
          <w:color w:val="000000"/>
          <w:sz w:val="21"/>
          <w:szCs w:val="21"/>
          <w:lang w:eastAsia="ru-RU"/>
        </w:rPr>
        <w:t xml:space="preserve"> thank you - </w:t>
      </w:r>
      <w:proofErr w:type="spellStart"/>
      <w:r w:rsidRPr="000B61D4">
        <w:rPr>
          <w:rFonts w:ascii="Verdana" w:eastAsia="Times New Roman" w:hAnsi="Verdana" w:cs="Times New Roman"/>
          <w:color w:val="000000"/>
          <w:sz w:val="21"/>
          <w:szCs w:val="21"/>
          <w:lang w:eastAsia="ru-RU"/>
        </w:rPr>
        <w:t>Mr</w:t>
      </w:r>
      <w:proofErr w:type="spellEnd"/>
      <w:r w:rsidRPr="000B61D4">
        <w:rPr>
          <w:rFonts w:ascii="Verdana" w:eastAsia="Times New Roman" w:hAnsi="Verdana" w:cs="Times New Roman"/>
          <w:color w:val="000000"/>
          <w:sz w:val="21"/>
          <w:szCs w:val="21"/>
          <w:lang w:eastAsia="ru-RU"/>
        </w:rPr>
        <w:t> </w:t>
      </w:r>
      <w:r w:rsidRPr="000B61D4">
        <w:rPr>
          <w:rFonts w:ascii="Verdana" w:eastAsia="Times New Roman" w:hAnsi="Verdana" w:cs="Times New Roman"/>
          <w:b/>
          <w:bCs/>
          <w:color w:val="000000"/>
          <w:sz w:val="21"/>
          <w:szCs w:val="21"/>
          <w:lang w:eastAsia="ru-RU"/>
        </w:rPr>
        <w:t xml:space="preserve">Derek </w:t>
      </w:r>
      <w:proofErr w:type="spellStart"/>
      <w:r w:rsidRPr="000B61D4">
        <w:rPr>
          <w:rFonts w:ascii="Verdana" w:eastAsia="Times New Roman" w:hAnsi="Verdana" w:cs="Times New Roman"/>
          <w:b/>
          <w:bCs/>
          <w:color w:val="000000"/>
          <w:sz w:val="21"/>
          <w:szCs w:val="21"/>
          <w:lang w:eastAsia="ru-RU"/>
        </w:rPr>
        <w:t>Michalski</w:t>
      </w:r>
      <w:proofErr w:type="spellEnd"/>
      <w:r w:rsidRPr="000B61D4">
        <w:rPr>
          <w:rFonts w:ascii="Verdana" w:eastAsia="Times New Roman" w:hAnsi="Verdana" w:cs="Times New Roman"/>
          <w:color w:val="000000"/>
          <w:sz w:val="21"/>
          <w:szCs w:val="21"/>
          <w:lang w:eastAsia="ru-RU"/>
        </w:rPr>
        <w:t>, President and CEO, </w:t>
      </w:r>
      <w:r w:rsidRPr="000B61D4">
        <w:rPr>
          <w:rFonts w:ascii="Verdana" w:eastAsia="Times New Roman" w:hAnsi="Verdana" w:cs="Times New Roman"/>
          <w:b/>
          <w:bCs/>
          <w:color w:val="008000"/>
          <w:sz w:val="21"/>
          <w:szCs w:val="21"/>
          <w:lang w:eastAsia="ru-RU"/>
        </w:rPr>
        <w:t>Green World Conferences </w:t>
      </w:r>
      <w:r w:rsidRPr="000B61D4">
        <w:rPr>
          <w:rFonts w:ascii="Verdana" w:eastAsia="Times New Roman" w:hAnsi="Verdana" w:cs="Times New Roman"/>
          <w:color w:val="000000"/>
          <w:sz w:val="21"/>
          <w:szCs w:val="21"/>
          <w:lang w:eastAsia="ru-RU"/>
        </w:rPr>
        <w:t>and end of the conference</w:t>
      </w:r>
    </w:p>
    <w:sectPr w:rsidR="005D6F04" w:rsidRPr="000B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A6F"/>
    <w:multiLevelType w:val="multilevel"/>
    <w:tmpl w:val="B0D0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23E01"/>
    <w:multiLevelType w:val="multilevel"/>
    <w:tmpl w:val="D5D2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B23A6"/>
    <w:multiLevelType w:val="multilevel"/>
    <w:tmpl w:val="A2BE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848B2"/>
    <w:multiLevelType w:val="multilevel"/>
    <w:tmpl w:val="443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94BCE"/>
    <w:multiLevelType w:val="multilevel"/>
    <w:tmpl w:val="D21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35EBB"/>
    <w:multiLevelType w:val="multilevel"/>
    <w:tmpl w:val="025A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61745"/>
    <w:multiLevelType w:val="multilevel"/>
    <w:tmpl w:val="BA7A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613B0"/>
    <w:multiLevelType w:val="multilevel"/>
    <w:tmpl w:val="CFEE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576D9"/>
    <w:multiLevelType w:val="multilevel"/>
    <w:tmpl w:val="8A5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8E6A33"/>
    <w:multiLevelType w:val="multilevel"/>
    <w:tmpl w:val="D522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1"/>
  </w:num>
  <w:num w:numId="5">
    <w:abstractNumId w:val="0"/>
  </w:num>
  <w:num w:numId="6">
    <w:abstractNumId w:val="6"/>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5A"/>
    <w:rsid w:val="000B61D4"/>
    <w:rsid w:val="00376E5A"/>
    <w:rsid w:val="005D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5A"/>
    <w:rPr>
      <w:rFonts w:ascii="Tahoma" w:hAnsi="Tahoma" w:cs="Tahoma"/>
      <w:sz w:val="16"/>
      <w:szCs w:val="16"/>
    </w:rPr>
  </w:style>
  <w:style w:type="paragraph" w:styleId="NormalWeb">
    <w:name w:val="Normal (Web)"/>
    <w:basedOn w:val="Normal"/>
    <w:uiPriority w:val="99"/>
    <w:semiHidden/>
    <w:unhideWhenUsed/>
    <w:rsid w:val="000B61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0B61D4"/>
    <w:rPr>
      <w:b/>
      <w:bCs/>
    </w:rPr>
  </w:style>
  <w:style w:type="character" w:customStyle="1" w:styleId="apple-converted-space">
    <w:name w:val="apple-converted-space"/>
    <w:basedOn w:val="DefaultParagraphFont"/>
    <w:rsid w:val="000B61D4"/>
  </w:style>
  <w:style w:type="character" w:styleId="Emphasis">
    <w:name w:val="Emphasis"/>
    <w:basedOn w:val="DefaultParagraphFont"/>
    <w:uiPriority w:val="20"/>
    <w:qFormat/>
    <w:rsid w:val="000B61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5A"/>
    <w:rPr>
      <w:rFonts w:ascii="Tahoma" w:hAnsi="Tahoma" w:cs="Tahoma"/>
      <w:sz w:val="16"/>
      <w:szCs w:val="16"/>
    </w:rPr>
  </w:style>
  <w:style w:type="paragraph" w:styleId="NormalWeb">
    <w:name w:val="Normal (Web)"/>
    <w:basedOn w:val="Normal"/>
    <w:uiPriority w:val="99"/>
    <w:semiHidden/>
    <w:unhideWhenUsed/>
    <w:rsid w:val="000B61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0B61D4"/>
    <w:rPr>
      <w:b/>
      <w:bCs/>
    </w:rPr>
  </w:style>
  <w:style w:type="character" w:customStyle="1" w:styleId="apple-converted-space">
    <w:name w:val="apple-converted-space"/>
    <w:basedOn w:val="DefaultParagraphFont"/>
    <w:rsid w:val="000B61D4"/>
  </w:style>
  <w:style w:type="character" w:styleId="Emphasis">
    <w:name w:val="Emphasis"/>
    <w:basedOn w:val="DefaultParagraphFont"/>
    <w:uiPriority w:val="20"/>
    <w:qFormat/>
    <w:rsid w:val="000B61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9152">
      <w:bodyDiv w:val="1"/>
      <w:marLeft w:val="0"/>
      <w:marRight w:val="0"/>
      <w:marTop w:val="0"/>
      <w:marBottom w:val="0"/>
      <w:divBdr>
        <w:top w:val="none" w:sz="0" w:space="0" w:color="auto"/>
        <w:left w:val="none" w:sz="0" w:space="0" w:color="auto"/>
        <w:bottom w:val="none" w:sz="0" w:space="0" w:color="auto"/>
        <w:right w:val="none" w:sz="0" w:space="0" w:color="auto"/>
      </w:divBdr>
      <w:divsChild>
        <w:div w:id="1003169012">
          <w:marLeft w:val="0"/>
          <w:marRight w:val="0"/>
          <w:marTop w:val="0"/>
          <w:marBottom w:val="0"/>
          <w:divBdr>
            <w:top w:val="none" w:sz="0" w:space="0" w:color="auto"/>
            <w:left w:val="none" w:sz="0" w:space="0" w:color="auto"/>
            <w:bottom w:val="none" w:sz="0" w:space="0" w:color="auto"/>
            <w:right w:val="none" w:sz="0" w:space="0" w:color="auto"/>
          </w:divBdr>
          <w:divsChild>
            <w:div w:id="131558846">
              <w:marLeft w:val="0"/>
              <w:marRight w:val="0"/>
              <w:marTop w:val="0"/>
              <w:marBottom w:val="0"/>
              <w:divBdr>
                <w:top w:val="none" w:sz="0" w:space="0" w:color="auto"/>
                <w:left w:val="none" w:sz="0" w:space="0" w:color="auto"/>
                <w:bottom w:val="none" w:sz="0" w:space="0" w:color="auto"/>
                <w:right w:val="none" w:sz="0" w:space="0" w:color="auto"/>
              </w:divBdr>
              <w:divsChild>
                <w:div w:id="1892423036">
                  <w:marLeft w:val="0"/>
                  <w:marRight w:val="0"/>
                  <w:marTop w:val="0"/>
                  <w:marBottom w:val="300"/>
                  <w:divBdr>
                    <w:top w:val="none" w:sz="0" w:space="0" w:color="auto"/>
                    <w:left w:val="none" w:sz="0" w:space="0" w:color="auto"/>
                    <w:bottom w:val="single" w:sz="6" w:space="3" w:color="CECECE"/>
                    <w:right w:val="none" w:sz="0" w:space="0" w:color="auto"/>
                  </w:divBdr>
                </w:div>
                <w:div w:id="406464829">
                  <w:marLeft w:val="0"/>
                  <w:marRight w:val="0"/>
                  <w:marTop w:val="0"/>
                  <w:marBottom w:val="0"/>
                  <w:divBdr>
                    <w:top w:val="none" w:sz="0" w:space="0" w:color="auto"/>
                    <w:left w:val="none" w:sz="0" w:space="0" w:color="auto"/>
                    <w:bottom w:val="none" w:sz="0" w:space="0" w:color="auto"/>
                    <w:right w:val="none" w:sz="0" w:space="0" w:color="auto"/>
                  </w:divBdr>
                  <w:divsChild>
                    <w:div w:id="1444769876">
                      <w:marLeft w:val="0"/>
                      <w:marRight w:val="0"/>
                      <w:marTop w:val="0"/>
                      <w:marBottom w:val="0"/>
                      <w:divBdr>
                        <w:top w:val="none" w:sz="0" w:space="0" w:color="auto"/>
                        <w:left w:val="none" w:sz="0" w:space="0" w:color="auto"/>
                        <w:bottom w:val="none" w:sz="0" w:space="0" w:color="auto"/>
                        <w:right w:val="none" w:sz="0" w:space="0" w:color="auto"/>
                      </w:divBdr>
                    </w:div>
                    <w:div w:id="711001963">
                      <w:marLeft w:val="0"/>
                      <w:marRight w:val="0"/>
                      <w:marTop w:val="0"/>
                      <w:marBottom w:val="0"/>
                      <w:divBdr>
                        <w:top w:val="none" w:sz="0" w:space="0" w:color="auto"/>
                        <w:left w:val="none" w:sz="0" w:space="0" w:color="auto"/>
                        <w:bottom w:val="none" w:sz="0" w:space="0" w:color="auto"/>
                        <w:right w:val="none" w:sz="0" w:space="0" w:color="auto"/>
                      </w:divBdr>
                      <w:divsChild>
                        <w:div w:id="1708917159">
                          <w:marLeft w:val="0"/>
                          <w:marRight w:val="0"/>
                          <w:marTop w:val="0"/>
                          <w:marBottom w:val="0"/>
                          <w:divBdr>
                            <w:top w:val="none" w:sz="0" w:space="0" w:color="auto"/>
                            <w:left w:val="none" w:sz="0" w:space="0" w:color="auto"/>
                            <w:bottom w:val="none" w:sz="0" w:space="0" w:color="auto"/>
                            <w:right w:val="none" w:sz="0" w:space="0" w:color="auto"/>
                          </w:divBdr>
                        </w:div>
                        <w:div w:id="1448114985">
                          <w:marLeft w:val="0"/>
                          <w:marRight w:val="0"/>
                          <w:marTop w:val="0"/>
                          <w:marBottom w:val="0"/>
                          <w:divBdr>
                            <w:top w:val="none" w:sz="0" w:space="0" w:color="auto"/>
                            <w:left w:val="none" w:sz="0" w:space="0" w:color="auto"/>
                            <w:bottom w:val="none" w:sz="0" w:space="0" w:color="auto"/>
                            <w:right w:val="none" w:sz="0" w:space="0" w:color="auto"/>
                          </w:divBdr>
                          <w:divsChild>
                            <w:div w:id="1680347263">
                              <w:marLeft w:val="0"/>
                              <w:marRight w:val="0"/>
                              <w:marTop w:val="0"/>
                              <w:marBottom w:val="0"/>
                              <w:divBdr>
                                <w:top w:val="none" w:sz="0" w:space="0" w:color="auto"/>
                                <w:left w:val="none" w:sz="0" w:space="0" w:color="auto"/>
                                <w:bottom w:val="none" w:sz="0" w:space="0" w:color="auto"/>
                                <w:right w:val="none" w:sz="0" w:space="0" w:color="auto"/>
                              </w:divBdr>
                              <w:divsChild>
                                <w:div w:id="1903129110">
                                  <w:marLeft w:val="0"/>
                                  <w:marRight w:val="0"/>
                                  <w:marTop w:val="0"/>
                                  <w:marBottom w:val="0"/>
                                  <w:divBdr>
                                    <w:top w:val="none" w:sz="0" w:space="0" w:color="auto"/>
                                    <w:left w:val="none" w:sz="0" w:space="0" w:color="auto"/>
                                    <w:bottom w:val="none" w:sz="0" w:space="0" w:color="auto"/>
                                    <w:right w:val="none" w:sz="0" w:space="0" w:color="auto"/>
                                  </w:divBdr>
                                  <w:divsChild>
                                    <w:div w:id="544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3201">
                  <w:marLeft w:val="0"/>
                  <w:marRight w:val="0"/>
                  <w:marTop w:val="0"/>
                  <w:marBottom w:val="0"/>
                  <w:divBdr>
                    <w:top w:val="none" w:sz="0" w:space="0" w:color="auto"/>
                    <w:left w:val="none" w:sz="0" w:space="0" w:color="auto"/>
                    <w:bottom w:val="none" w:sz="0" w:space="0" w:color="auto"/>
                    <w:right w:val="none" w:sz="0" w:space="0" w:color="auto"/>
                  </w:divBdr>
                  <w:divsChild>
                    <w:div w:id="674193207">
                      <w:marLeft w:val="0"/>
                      <w:marRight w:val="0"/>
                      <w:marTop w:val="0"/>
                      <w:marBottom w:val="0"/>
                      <w:divBdr>
                        <w:top w:val="none" w:sz="0" w:space="0" w:color="auto"/>
                        <w:left w:val="none" w:sz="0" w:space="0" w:color="auto"/>
                        <w:bottom w:val="none" w:sz="0" w:space="0" w:color="auto"/>
                        <w:right w:val="none" w:sz="0" w:space="0" w:color="auto"/>
                      </w:divBdr>
                    </w:div>
                    <w:div w:id="9050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82347">
      <w:bodyDiv w:val="1"/>
      <w:marLeft w:val="0"/>
      <w:marRight w:val="0"/>
      <w:marTop w:val="0"/>
      <w:marBottom w:val="0"/>
      <w:divBdr>
        <w:top w:val="none" w:sz="0" w:space="0" w:color="auto"/>
        <w:left w:val="none" w:sz="0" w:space="0" w:color="auto"/>
        <w:bottom w:val="none" w:sz="0" w:space="0" w:color="auto"/>
        <w:right w:val="none" w:sz="0" w:space="0" w:color="auto"/>
      </w:divBdr>
    </w:div>
    <w:div w:id="1716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greenworldconferences.com" TargetMode="External"/><Relationship Id="rId3" Type="http://schemas.microsoft.com/office/2007/relationships/stylesWithEffects" Target="stylesWithEffects.xml"/><Relationship Id="rId7" Type="http://schemas.openxmlformats.org/officeDocument/2006/relationships/hyperlink" Target="http://www.amiando.com/QTKMA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iando.com/QTKMAL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Arobelidze</dc:creator>
  <cp:lastModifiedBy>Admin</cp:lastModifiedBy>
  <cp:revision>3</cp:revision>
  <dcterms:created xsi:type="dcterms:W3CDTF">2014-09-23T09:28:00Z</dcterms:created>
  <dcterms:modified xsi:type="dcterms:W3CDTF">2014-10-20T18:06:00Z</dcterms:modified>
</cp:coreProperties>
</file>